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48"/>
          <w:szCs w:val="52"/>
          <w:highlight w:val="none"/>
          <w:u w:val="none"/>
          <w:lang w:val="en-US" w:eastAsia="zh-CN"/>
        </w:rPr>
      </w:pPr>
      <w:bookmarkStart w:id="0" w:name="_Toc27291_WPSOffice_Level1"/>
    </w:p>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48"/>
          <w:szCs w:val="52"/>
          <w:highlight w:val="none"/>
          <w:u w:val="none"/>
          <w:lang w:val="en-US" w:eastAsia="zh-CN"/>
        </w:rPr>
      </w:pPr>
      <w:r>
        <w:rPr>
          <w:rFonts w:hint="eastAsia" w:ascii="方正小标宋_GBK" w:hAnsi="方正小标宋_GBK" w:eastAsia="方正小标宋_GBK" w:cs="方正小标宋_GBK"/>
          <w:b w:val="0"/>
          <w:bCs/>
          <w:color w:val="auto"/>
          <w:sz w:val="48"/>
          <w:szCs w:val="52"/>
          <w:highlight w:val="none"/>
          <w:u w:val="none"/>
          <w:lang w:val="en-US" w:eastAsia="zh-CN"/>
        </w:rPr>
        <w:t>重庆市农业投资集团有限公司</w:t>
      </w:r>
    </w:p>
    <w:p>
      <w:pPr>
        <w:pStyle w:val="18"/>
        <w:tabs>
          <w:tab w:val="right" w:leader="dot" w:pos="9835"/>
        </w:tabs>
        <w:spacing w:line="360" w:lineRule="auto"/>
        <w:jc w:val="center"/>
        <w:rPr>
          <w:rFonts w:hint="eastAsia" w:ascii="方正小标宋_GBK" w:hAnsi="方正小标宋_GBK" w:eastAsia="方正小标宋_GBK" w:cs="方正小标宋_GBK"/>
          <w:b w:val="0"/>
          <w:bCs/>
          <w:color w:val="auto"/>
          <w:sz w:val="32"/>
          <w:szCs w:val="36"/>
          <w:highlight w:val="none"/>
          <w:u w:val="none"/>
          <w:lang w:val="en-US" w:eastAsia="zh-CN"/>
        </w:rPr>
      </w:pPr>
      <w:r>
        <w:rPr>
          <w:rFonts w:hint="eastAsia" w:ascii="方正小标宋_GBK" w:hAnsi="方正小标宋_GBK" w:eastAsia="方正小标宋_GBK" w:cs="方正小标宋_GBK"/>
          <w:b w:val="0"/>
          <w:bCs/>
          <w:color w:val="auto"/>
          <w:sz w:val="32"/>
          <w:szCs w:val="36"/>
          <w:highlight w:val="none"/>
          <w:u w:val="none"/>
          <w:lang w:val="en-US" w:eastAsia="zh-CN"/>
        </w:rPr>
        <w:t>中垦融资租赁股份有限公司法定代表人离任审计</w:t>
      </w:r>
    </w:p>
    <w:p>
      <w:pPr>
        <w:pStyle w:val="18"/>
        <w:tabs>
          <w:tab w:val="right" w:leader="dot" w:pos="9835"/>
        </w:tabs>
        <w:spacing w:line="360" w:lineRule="auto"/>
        <w:jc w:val="center"/>
        <w:rPr>
          <w:rFonts w:hint="default" w:ascii="方正小标宋_GBK" w:hAnsi="方正小标宋_GBK" w:eastAsia="方正小标宋_GBK" w:cs="方正小标宋_GBK"/>
          <w:b w:val="0"/>
          <w:bCs/>
          <w:color w:val="auto"/>
          <w:sz w:val="32"/>
          <w:szCs w:val="36"/>
          <w:highlight w:val="none"/>
          <w:u w:val="none"/>
          <w:lang w:val="en-US" w:eastAsia="zh-CN"/>
        </w:rPr>
      </w:pPr>
      <w:r>
        <w:rPr>
          <w:rFonts w:hint="eastAsia" w:ascii="方正小标宋_GBK" w:hAnsi="方正小标宋_GBK" w:eastAsia="方正小标宋_GBK" w:cs="方正小标宋_GBK"/>
          <w:b w:val="0"/>
          <w:bCs/>
          <w:color w:val="auto"/>
          <w:sz w:val="32"/>
          <w:szCs w:val="36"/>
          <w:highlight w:val="none"/>
          <w:u w:val="none"/>
          <w:lang w:val="en-US" w:eastAsia="zh-CN"/>
        </w:rPr>
        <w:t>重庆市乐邦水产品有限公司投资情况及运营效果专项审计</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r>
        <w:rPr>
          <w:rFonts w:hint="eastAsia" w:ascii="新宋体" w:hAnsi="新宋体" w:eastAsia="新宋体" w:cs="方正黑体_GBK"/>
          <w:b/>
          <w:color w:val="auto"/>
          <w:sz w:val="48"/>
          <w:szCs w:val="52"/>
          <w:highlight w:val="none"/>
          <w:u w:val="none"/>
          <w:lang w:val="en-US" w:eastAsia="zh-CN"/>
        </w:rPr>
        <w:t>比选文件</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eastAsia"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center"/>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pStyle w:val="18"/>
        <w:tabs>
          <w:tab w:val="right" w:leader="dot" w:pos="9835"/>
        </w:tabs>
        <w:spacing w:line="360" w:lineRule="auto"/>
        <w:jc w:val="both"/>
        <w:rPr>
          <w:rFonts w:hint="default" w:ascii="新宋体" w:hAnsi="新宋体" w:eastAsia="新宋体" w:cs="方正黑体_GBK"/>
          <w:b/>
          <w:color w:val="auto"/>
          <w:sz w:val="48"/>
          <w:szCs w:val="52"/>
          <w:highlight w:val="none"/>
          <w:u w:val="none"/>
          <w:lang w:val="en-US" w:eastAsia="zh-CN"/>
        </w:rPr>
      </w:pPr>
    </w:p>
    <w:p>
      <w:pPr>
        <w:spacing w:line="480" w:lineRule="auto"/>
        <w:jc w:val="center"/>
        <w:rPr>
          <w:rFonts w:hint="eastAsia" w:ascii="方正仿宋_GBK" w:hAnsi="方正仿宋_GBK" w:eastAsia="方正仿宋_GBK" w:cs="方正仿宋_GBK"/>
          <w:b/>
          <w:color w:val="auto"/>
          <w:kern w:val="0"/>
          <w:sz w:val="36"/>
          <w:szCs w:val="36"/>
          <w:highlight w:val="none"/>
          <w:u w:val="single"/>
        </w:rPr>
      </w:pPr>
      <w:r>
        <w:rPr>
          <w:rFonts w:hint="eastAsia" w:ascii="方正仿宋_GBK" w:hAnsi="方正仿宋_GBK" w:eastAsia="方正仿宋_GBK" w:cs="方正仿宋_GBK"/>
          <w:b/>
          <w:color w:val="auto"/>
          <w:spacing w:val="8"/>
          <w:kern w:val="0"/>
          <w:sz w:val="36"/>
          <w:szCs w:val="36"/>
          <w:highlight w:val="none"/>
          <w:u w:val="none"/>
        </w:rPr>
        <w:t>重庆市农业投资集团有限公司</w:t>
      </w:r>
    </w:p>
    <w:p>
      <w:pPr>
        <w:pStyle w:val="18"/>
        <w:tabs>
          <w:tab w:val="right" w:leader="dot" w:pos="9835"/>
        </w:tabs>
        <w:spacing w:line="360" w:lineRule="auto"/>
        <w:jc w:val="center"/>
        <w:rPr>
          <w:rFonts w:hint="eastAsia" w:ascii="新宋体" w:hAnsi="新宋体" w:eastAsia="新宋体" w:cs="方正黑体_GBK"/>
          <w:b/>
          <w:color w:val="auto"/>
          <w:sz w:val="48"/>
          <w:szCs w:val="52"/>
          <w:highlight w:val="none"/>
          <w:u w:val="none"/>
        </w:rPr>
      </w:pPr>
      <w:r>
        <w:rPr>
          <w:rFonts w:hint="eastAsia" w:ascii="方正仿宋_GBK" w:hAnsi="方正仿宋_GBK" w:eastAsia="方正仿宋_GBK" w:cs="方正仿宋_GBK"/>
          <w:b/>
          <w:color w:val="auto"/>
          <w:sz w:val="36"/>
          <w:szCs w:val="36"/>
          <w:highlight w:val="none"/>
        </w:rPr>
        <w:t>20</w:t>
      </w:r>
      <w:r>
        <w:rPr>
          <w:rFonts w:hint="eastAsia" w:ascii="方正仿宋_GBK" w:hAnsi="方正仿宋_GBK" w:eastAsia="方正仿宋_GBK" w:cs="方正仿宋_GBK"/>
          <w:b/>
          <w:color w:val="auto"/>
          <w:sz w:val="36"/>
          <w:szCs w:val="36"/>
          <w:highlight w:val="none"/>
          <w:lang w:val="en-US" w:eastAsia="zh-CN"/>
        </w:rPr>
        <w:t>2</w:t>
      </w:r>
      <w:r>
        <w:rPr>
          <w:rFonts w:hint="eastAsia" w:ascii="方正仿宋_GBK" w:hAnsi="方正仿宋_GBK" w:eastAsia="方正仿宋_GBK" w:cs="方正仿宋_GBK"/>
          <w:b/>
          <w:color w:val="auto"/>
          <w:sz w:val="36"/>
          <w:szCs w:val="36"/>
          <w:highlight w:val="none"/>
          <w:lang w:eastAsia="zh-CN"/>
        </w:rPr>
        <w:t>2</w:t>
      </w:r>
      <w:r>
        <w:rPr>
          <w:rFonts w:hint="eastAsia" w:ascii="方正仿宋_GBK" w:hAnsi="方正仿宋_GBK" w:eastAsia="方正仿宋_GBK" w:cs="方正仿宋_GBK"/>
          <w:b/>
          <w:color w:val="auto"/>
          <w:sz w:val="36"/>
          <w:szCs w:val="36"/>
          <w:highlight w:val="none"/>
        </w:rPr>
        <w:t>年</w:t>
      </w:r>
      <w:r>
        <w:rPr>
          <w:rFonts w:hint="eastAsia" w:ascii="方正仿宋_GBK" w:hAnsi="方正仿宋_GBK" w:eastAsia="方正仿宋_GBK" w:cs="方正仿宋_GBK"/>
          <w:b/>
          <w:color w:val="auto"/>
          <w:sz w:val="36"/>
          <w:szCs w:val="36"/>
          <w:highlight w:val="none"/>
          <w:lang w:val="en-US" w:eastAsia="zh-CN"/>
        </w:rPr>
        <w:t>10</w:t>
      </w:r>
      <w:r>
        <w:rPr>
          <w:rFonts w:hint="eastAsia" w:ascii="方正仿宋_GBK" w:hAnsi="方正仿宋_GBK" w:eastAsia="方正仿宋_GBK" w:cs="方正仿宋_GBK"/>
          <w:b/>
          <w:color w:val="auto"/>
          <w:sz w:val="36"/>
          <w:szCs w:val="36"/>
          <w:highlight w:val="none"/>
        </w:rPr>
        <w:t>月</w:t>
      </w:r>
      <w:r>
        <w:rPr>
          <w:rFonts w:hint="eastAsia" w:ascii="宋体" w:hAnsi="宋体" w:cs="MingLiU"/>
          <w:b/>
          <w:color w:val="auto"/>
          <w:szCs w:val="28"/>
          <w:highlight w:val="none"/>
        </w:rPr>
        <w:br w:type="page"/>
      </w:r>
      <w:r>
        <w:rPr>
          <w:rFonts w:hint="eastAsia" w:ascii="新宋体" w:hAnsi="新宋体" w:eastAsia="新宋体" w:cs="方正黑体_GBK"/>
          <w:b/>
          <w:color w:val="auto"/>
          <w:sz w:val="48"/>
          <w:szCs w:val="52"/>
          <w:highlight w:val="none"/>
          <w:u w:val="none"/>
        </w:rPr>
        <w:t>目 录</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"_Toc31980_WPSOffice_Level1" </w:instrText>
      </w:r>
      <w:r>
        <w:rPr>
          <w:rFonts w:ascii="新宋体" w:hAnsi="新宋体" w:eastAsia="新宋体"/>
          <w:color w:val="auto"/>
          <w:highlight w:val="none"/>
          <w:u w:val="none"/>
        </w:rPr>
        <w:fldChar w:fldCharType="separate"/>
      </w:r>
      <w:r>
        <w:rPr>
          <w:rStyle w:val="16"/>
          <w:rFonts w:hint="eastAsia" w:ascii="新宋体" w:hAnsi="新宋体" w:eastAsia="新宋体" w:cs="方正黑体_GBK"/>
          <w:color w:val="auto"/>
          <w:sz w:val="22"/>
          <w:szCs w:val="22"/>
          <w:highlight w:val="none"/>
          <w:u w:val="none"/>
        </w:rPr>
        <w:t xml:space="preserve">第一部分 </w:t>
      </w:r>
      <w:r>
        <w:rPr>
          <w:rStyle w:val="16"/>
          <w:rFonts w:hint="eastAsia" w:ascii="新宋体" w:hAnsi="新宋体" w:eastAsia="新宋体" w:cs="方正黑体_GBK"/>
          <w:color w:val="auto"/>
          <w:sz w:val="22"/>
          <w:szCs w:val="22"/>
          <w:highlight w:val="none"/>
          <w:u w:val="none"/>
          <w:lang w:val="en-US" w:eastAsia="zh-CN"/>
        </w:rPr>
        <w:t>比选</w:t>
      </w:r>
      <w:r>
        <w:rPr>
          <w:rStyle w:val="16"/>
          <w:rFonts w:hint="eastAsia" w:ascii="新宋体" w:hAnsi="新宋体" w:eastAsia="新宋体" w:cs="方正黑体_GBK"/>
          <w:color w:val="auto"/>
          <w:sz w:val="22"/>
          <w:szCs w:val="22"/>
          <w:highlight w:val="none"/>
          <w:u w:val="none"/>
        </w:rPr>
        <w:t>公告</w:t>
      </w:r>
      <w:r>
        <w:rPr>
          <w:rFonts w:ascii="新宋体" w:hAnsi="新宋体" w:eastAsia="新宋体"/>
          <w:color w:val="auto"/>
          <w:highlight w:val="none"/>
          <w:u w:val="none"/>
        </w:rPr>
        <w:fldChar w:fldCharType="end"/>
      </w:r>
      <w:r>
        <w:rPr>
          <w:rFonts w:ascii="新宋体" w:hAnsi="新宋体" w:eastAsia="新宋体"/>
          <w:color w:val="auto"/>
          <w:highlight w:val="none"/>
          <w:u w:val="none"/>
        </w:rPr>
        <w:t>………………………………………………………………………………… 3</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"_Toc19787_WPSOffice_Level1"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第二部分 </w:t>
      </w:r>
      <w:r>
        <w:rPr>
          <w:rStyle w:val="17"/>
          <w:rFonts w:hint="eastAsia" w:ascii="新宋体" w:hAnsi="新宋体" w:eastAsia="新宋体" w:cs="方正黑体_GBK"/>
          <w:color w:val="auto"/>
          <w:sz w:val="22"/>
          <w:szCs w:val="22"/>
          <w:highlight w:val="none"/>
          <w:u w:val="none"/>
          <w:lang w:val="en-US" w:eastAsia="zh-CN"/>
        </w:rPr>
        <w:t>申请</w:t>
      </w:r>
      <w:r>
        <w:rPr>
          <w:rStyle w:val="17"/>
          <w:rFonts w:hint="eastAsia" w:ascii="新宋体" w:hAnsi="新宋体" w:eastAsia="新宋体" w:cs="方正黑体_GBK"/>
          <w:color w:val="auto"/>
          <w:sz w:val="22"/>
          <w:szCs w:val="22"/>
          <w:highlight w:val="none"/>
          <w:u w:val="none"/>
        </w:rPr>
        <w:t>人须知前附表</w:t>
      </w:r>
      <w:r>
        <w:rPr>
          <w:rFonts w:ascii="新宋体" w:hAnsi="新宋体" w:eastAsia="新宋体"/>
          <w:color w:val="auto"/>
          <w:highlight w:val="none"/>
          <w:u w:val="none"/>
        </w:rPr>
        <w:fldChar w:fldCharType="end"/>
      </w:r>
      <w:r>
        <w:rPr>
          <w:rFonts w:ascii="新宋体" w:hAnsi="新宋体" w:eastAsia="新宋体"/>
          <w:color w:val="auto"/>
          <w:highlight w:val="none"/>
          <w:u w:val="none"/>
        </w:rPr>
        <w:t>………………………………………………………………………6</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"_Toc1527_WPSOffice_Level1"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第三部分 </w:t>
      </w:r>
      <w:r>
        <w:rPr>
          <w:rStyle w:val="17"/>
          <w:rFonts w:hint="eastAsia" w:ascii="新宋体" w:hAnsi="新宋体" w:eastAsia="新宋体" w:cs="方正黑体_GBK"/>
          <w:color w:val="auto"/>
          <w:sz w:val="22"/>
          <w:szCs w:val="22"/>
          <w:highlight w:val="none"/>
          <w:u w:val="none"/>
          <w:lang w:val="en-US" w:eastAsia="zh-CN"/>
        </w:rPr>
        <w:t>比选</w:t>
      </w:r>
      <w:r>
        <w:rPr>
          <w:rStyle w:val="17"/>
          <w:rFonts w:hint="eastAsia" w:ascii="新宋体" w:hAnsi="新宋体" w:eastAsia="新宋体" w:cs="方正黑体_GBK"/>
          <w:color w:val="auto"/>
          <w:sz w:val="22"/>
          <w:szCs w:val="22"/>
          <w:highlight w:val="none"/>
          <w:u w:val="none"/>
        </w:rPr>
        <w:t>办法（经评审的最低投标价法）</w:t>
      </w:r>
      <w:r>
        <w:rPr>
          <w:rFonts w:ascii="新宋体" w:hAnsi="新宋体" w:eastAsia="新宋体"/>
          <w:color w:val="auto"/>
          <w:highlight w:val="none"/>
          <w:u w:val="none"/>
        </w:rPr>
        <w:fldChar w:fldCharType="end"/>
      </w:r>
      <w:r>
        <w:rPr>
          <w:rFonts w:ascii="新宋体" w:hAnsi="新宋体" w:eastAsia="新宋体"/>
          <w:color w:val="auto"/>
          <w:highlight w:val="none"/>
          <w:u w:val="none"/>
        </w:rPr>
        <w:t>………………………………………………21</w:t>
      </w:r>
    </w:p>
    <w:p>
      <w:pPr>
        <w:pStyle w:val="18"/>
        <w:tabs>
          <w:tab w:val="right" w:leader="dot" w:pos="9835"/>
        </w:tabs>
        <w:spacing w:line="360" w:lineRule="auto"/>
        <w:rPr>
          <w:rStyle w:val="17"/>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第四部分 合同主要条款</w:t>
      </w:r>
      <w:r>
        <w:rPr>
          <w:rFonts w:ascii="新宋体" w:hAnsi="新宋体" w:eastAsia="新宋体"/>
          <w:color w:val="auto"/>
          <w:highlight w:val="none"/>
          <w:u w:val="none"/>
        </w:rPr>
        <w:fldChar w:fldCharType="end"/>
      </w:r>
      <w:r>
        <w:rPr>
          <w:rFonts w:ascii="新宋体" w:hAnsi="新宋体" w:eastAsia="新宋体"/>
          <w:color w:val="auto"/>
          <w:highlight w:val="none"/>
          <w:u w:val="none"/>
        </w:rPr>
        <w:t>………………………………………………………………………… 26</w:t>
      </w:r>
    </w:p>
    <w:p>
      <w:pPr>
        <w:pStyle w:val="18"/>
        <w:tabs>
          <w:tab w:val="right" w:leader="dot" w:pos="9835"/>
        </w:tabs>
        <w:spacing w:line="360" w:lineRule="auto"/>
        <w:rPr>
          <w:rFonts w:hint="eastAsia"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第五部分 服务要求</w:t>
      </w:r>
      <w:r>
        <w:rPr>
          <w:rFonts w:ascii="新宋体" w:hAnsi="新宋体" w:eastAsia="新宋体"/>
          <w:color w:val="auto"/>
          <w:highlight w:val="none"/>
          <w:u w:val="none"/>
        </w:rPr>
        <w:fldChar w:fldCharType="end"/>
      </w:r>
      <w:r>
        <w:rPr>
          <w:rFonts w:ascii="新宋体" w:hAnsi="新宋体" w:eastAsia="新宋体"/>
          <w:color w:val="auto"/>
          <w:highlight w:val="none"/>
          <w:u w:val="none"/>
        </w:rPr>
        <w:t>…………………………………………………………………………………32</w:t>
      </w:r>
    </w:p>
    <w:p>
      <w:pPr>
        <w:pStyle w:val="18"/>
        <w:tabs>
          <w:tab w:val="right" w:leader="dot" w:pos="9835"/>
        </w:tabs>
        <w:spacing w:line="360" w:lineRule="auto"/>
        <w:rPr>
          <w:rFonts w:ascii="新宋体" w:hAnsi="新宋体" w:eastAsia="新宋体"/>
          <w:color w:val="auto"/>
          <w:sz w:val="22"/>
          <w:szCs w:val="22"/>
          <w:highlight w:val="none"/>
          <w:u w:val="none"/>
        </w:rPr>
      </w:pPr>
      <w:r>
        <w:rPr>
          <w:rFonts w:ascii="新宋体" w:hAnsi="新宋体" w:eastAsia="新宋体"/>
          <w:color w:val="auto"/>
          <w:highlight w:val="none"/>
          <w:u w:val="none"/>
        </w:rPr>
        <w:fldChar w:fldCharType="begin"/>
      </w:r>
      <w:r>
        <w:rPr>
          <w:rFonts w:ascii="新宋体" w:hAnsi="新宋体" w:eastAsia="新宋体"/>
          <w:color w:val="auto"/>
          <w:highlight w:val="none"/>
          <w:u w:val="none"/>
        </w:rPr>
        <w:instrText xml:space="preserve">HYPERLINK "C:\\Users\\Administrator\\Desktop\\港城管委会\\全域旅游AI综合服务平台（一期标段2）招标文件.doc" \l "_Toc23751_WPSOffice_Level1" </w:instrText>
      </w:r>
      <w:r>
        <w:rPr>
          <w:rFonts w:ascii="新宋体" w:hAnsi="新宋体" w:eastAsia="新宋体"/>
          <w:color w:val="auto"/>
          <w:highlight w:val="none"/>
          <w:u w:val="none"/>
        </w:rPr>
        <w:fldChar w:fldCharType="separate"/>
      </w:r>
      <w:r>
        <w:rPr>
          <w:rStyle w:val="17"/>
          <w:rFonts w:hint="eastAsia" w:ascii="新宋体" w:hAnsi="新宋体" w:eastAsia="新宋体" w:cs="方正黑体_GBK"/>
          <w:color w:val="auto"/>
          <w:sz w:val="22"/>
          <w:szCs w:val="22"/>
          <w:highlight w:val="none"/>
          <w:u w:val="none"/>
        </w:rPr>
        <w:t xml:space="preserve">第六部分 </w:t>
      </w:r>
      <w:r>
        <w:rPr>
          <w:rStyle w:val="17"/>
          <w:rFonts w:hint="eastAsia" w:ascii="新宋体" w:hAnsi="新宋体" w:eastAsia="新宋体" w:cs="方正黑体_GBK"/>
          <w:color w:val="auto"/>
          <w:sz w:val="22"/>
          <w:szCs w:val="22"/>
          <w:highlight w:val="none"/>
          <w:u w:val="none"/>
          <w:lang w:val="en-US" w:eastAsia="zh-CN"/>
        </w:rPr>
        <w:t>申请</w:t>
      </w:r>
      <w:r>
        <w:rPr>
          <w:rStyle w:val="17"/>
          <w:rFonts w:hint="eastAsia" w:ascii="新宋体" w:hAnsi="新宋体" w:eastAsia="新宋体" w:cs="方正黑体_GBK"/>
          <w:color w:val="auto"/>
          <w:sz w:val="22"/>
          <w:szCs w:val="22"/>
          <w:highlight w:val="none"/>
          <w:u w:val="none"/>
        </w:rPr>
        <w:t>文件格式</w:t>
      </w:r>
      <w:r>
        <w:rPr>
          <w:rFonts w:ascii="新宋体" w:hAnsi="新宋体" w:eastAsia="新宋体"/>
          <w:color w:val="auto"/>
          <w:highlight w:val="none"/>
          <w:u w:val="none"/>
        </w:rPr>
        <w:fldChar w:fldCharType="end"/>
      </w:r>
      <w:r>
        <w:rPr>
          <w:rFonts w:ascii="新宋体" w:hAnsi="新宋体" w:eastAsia="新宋体"/>
          <w:color w:val="auto"/>
          <w:highlight w:val="none"/>
          <w:u w:val="none"/>
        </w:rPr>
        <w:t>………………………………………………………………………… 33</w:t>
      </w:r>
    </w:p>
    <w:p>
      <w:pPr>
        <w:pStyle w:val="4"/>
        <w:rPr>
          <w:rFonts w:hint="eastAsia" w:ascii="新宋体" w:hAnsi="新宋体" w:eastAsia="新宋体" w:cs="方正黑体_GBK"/>
          <w:color w:val="auto"/>
          <w:highlight w:val="none"/>
          <w:u w:val="none"/>
        </w:rPr>
      </w:pPr>
      <w:r>
        <w:rPr>
          <w:rFonts w:ascii="新宋体" w:hAnsi="新宋体" w:eastAsia="新宋体"/>
          <w:color w:val="auto"/>
          <w:highlight w:val="none"/>
          <w:u w:val="none"/>
        </w:rPr>
        <w:br w:type="page"/>
      </w:r>
      <w:bookmarkStart w:id="1" w:name="_Toc11037_WPSOffice_Level1"/>
      <w:bookmarkStart w:id="2" w:name="_Toc9250_WPSOffice_Level1"/>
      <w:bookmarkStart w:id="3" w:name="_Toc31980_WPSOffice_Level1"/>
      <w:bookmarkStart w:id="4" w:name="_Toc24240_WPSOffice_Level1"/>
      <w:r>
        <w:rPr>
          <w:rFonts w:hint="eastAsia" w:ascii="新宋体" w:hAnsi="新宋体" w:eastAsia="新宋体" w:cs="方正黑体_GBK"/>
          <w:color w:val="auto"/>
          <w:highlight w:val="none"/>
          <w:u w:val="none"/>
        </w:rPr>
        <w:t xml:space="preserve">第一部分 </w:t>
      </w:r>
      <w:r>
        <w:rPr>
          <w:rFonts w:hint="eastAsia" w:ascii="新宋体" w:hAnsi="新宋体" w:eastAsia="新宋体" w:cs="方正黑体_GBK"/>
          <w:color w:val="auto"/>
          <w:highlight w:val="none"/>
          <w:u w:val="none"/>
          <w:lang w:val="en-US" w:eastAsia="zh-CN"/>
        </w:rPr>
        <w:t>比选</w:t>
      </w:r>
      <w:r>
        <w:rPr>
          <w:rFonts w:hint="eastAsia" w:ascii="新宋体" w:hAnsi="新宋体" w:eastAsia="新宋体" w:cs="方正黑体_GBK"/>
          <w:color w:val="auto"/>
          <w:highlight w:val="none"/>
          <w:u w:val="none"/>
        </w:rPr>
        <w:t>公告</w:t>
      </w:r>
    </w:p>
    <w:p>
      <w:pPr>
        <w:pStyle w:val="5"/>
        <w:rPr>
          <w:rFonts w:ascii="新宋体" w:hAnsi="新宋体" w:eastAsia="新宋体"/>
          <w:color w:val="auto"/>
          <w:highlight w:val="none"/>
          <w:u w:val="none"/>
        </w:rPr>
      </w:pPr>
    </w:p>
    <w:p>
      <w:pPr>
        <w:pStyle w:val="5"/>
        <w:rPr>
          <w:rFonts w:ascii="新宋体" w:hAnsi="新宋体" w:eastAsia="新宋体"/>
          <w:color w:val="auto"/>
          <w:highlight w:val="none"/>
          <w:u w:val="none"/>
        </w:rPr>
      </w:pPr>
      <w:r>
        <w:rPr>
          <w:rFonts w:ascii="新宋体" w:hAnsi="新宋体" w:eastAsia="新宋体"/>
          <w:color w:val="auto"/>
          <w:highlight w:val="none"/>
          <w:u w:val="none"/>
        </w:rPr>
        <w:t xml:space="preserve">1. </w:t>
      </w:r>
      <w:r>
        <w:rPr>
          <w:rFonts w:hint="eastAsia" w:ascii="新宋体" w:hAnsi="新宋体" w:eastAsia="新宋体"/>
          <w:color w:val="auto"/>
          <w:highlight w:val="none"/>
          <w:u w:val="none"/>
          <w:lang w:val="en-US" w:eastAsia="zh-CN"/>
        </w:rPr>
        <w:t>比选</w:t>
      </w:r>
      <w:r>
        <w:rPr>
          <w:rFonts w:hint="eastAsia" w:ascii="新宋体" w:hAnsi="新宋体" w:eastAsia="新宋体" w:cs="方正黑体_GBK"/>
          <w:color w:val="auto"/>
          <w:highlight w:val="none"/>
          <w:u w:val="none"/>
        </w:rPr>
        <w:t>条件</w:t>
      </w:r>
    </w:p>
    <w:p>
      <w:pPr>
        <w:pStyle w:val="11"/>
        <w:snapToGrid w:val="0"/>
        <w:spacing w:line="360" w:lineRule="auto"/>
        <w:ind w:left="0" w:leftChars="0" w:firstLine="480" w:firstLineChars="200"/>
        <w:rPr>
          <w:rFonts w:ascii="新宋体" w:hAnsi="新宋体" w:eastAsia="新宋体" w:cs="方正仿宋_GBK"/>
          <w:snapToGrid w:val="0"/>
          <w:color w:val="auto"/>
          <w:kern w:val="0"/>
          <w:sz w:val="24"/>
          <w:szCs w:val="24"/>
          <w:highlight w:val="none"/>
          <w:u w:val="none"/>
          <w:lang w:bidi="en-US"/>
        </w:rPr>
      </w:pPr>
      <w:r>
        <w:rPr>
          <w:rFonts w:hint="eastAsia" w:ascii="新宋体" w:hAnsi="新宋体" w:eastAsia="新宋体" w:cs="方正仿宋_GBK"/>
          <w:snapToGrid w:val="0"/>
          <w:color w:val="auto"/>
          <w:kern w:val="0"/>
          <w:sz w:val="24"/>
          <w:szCs w:val="24"/>
          <w:highlight w:val="none"/>
          <w:u w:val="none"/>
          <w:lang w:val="en-US" w:eastAsia="zh-CN" w:bidi="en-US"/>
        </w:rPr>
        <w:t>比选</w:t>
      </w:r>
      <w:r>
        <w:rPr>
          <w:rFonts w:ascii="新宋体" w:hAnsi="新宋体" w:eastAsia="新宋体" w:cs="方正仿宋_GBK"/>
          <w:snapToGrid w:val="0"/>
          <w:color w:val="auto"/>
          <w:kern w:val="0"/>
          <w:sz w:val="24"/>
          <w:szCs w:val="24"/>
          <w:highlight w:val="none"/>
          <w:u w:val="none"/>
          <w:lang w:bidi="en-US"/>
        </w:rPr>
        <w:t>人为重庆市农业投资集团有限公司(以下简称</w:t>
      </w:r>
      <w:r>
        <w:rPr>
          <w:rFonts w:hint="eastAsia" w:ascii="新宋体" w:hAnsi="新宋体" w:eastAsia="新宋体" w:cs="方正仿宋_GBK"/>
          <w:snapToGrid w:val="0"/>
          <w:color w:val="auto"/>
          <w:kern w:val="0"/>
          <w:sz w:val="24"/>
          <w:szCs w:val="24"/>
          <w:highlight w:val="none"/>
          <w:u w:val="none"/>
          <w:lang w:eastAsia="zh-CN" w:bidi="en-US"/>
        </w:rPr>
        <w:t>“</w:t>
      </w:r>
      <w:r>
        <w:rPr>
          <w:rFonts w:ascii="新宋体" w:hAnsi="新宋体" w:eastAsia="新宋体" w:cs="方正仿宋_GBK"/>
          <w:snapToGrid w:val="0"/>
          <w:color w:val="auto"/>
          <w:kern w:val="0"/>
          <w:sz w:val="24"/>
          <w:szCs w:val="24"/>
          <w:highlight w:val="none"/>
          <w:u w:val="none"/>
          <w:lang w:bidi="en-US"/>
        </w:rPr>
        <w:t>市农投集团</w:t>
      </w:r>
      <w:r>
        <w:rPr>
          <w:rFonts w:hint="eastAsia" w:ascii="新宋体" w:hAnsi="新宋体" w:eastAsia="新宋体" w:cs="方正仿宋_GBK"/>
          <w:snapToGrid w:val="0"/>
          <w:color w:val="auto"/>
          <w:kern w:val="0"/>
          <w:sz w:val="24"/>
          <w:szCs w:val="24"/>
          <w:highlight w:val="none"/>
          <w:u w:val="none"/>
          <w:lang w:eastAsia="zh-CN" w:bidi="en-US"/>
        </w:rPr>
        <w:t>”</w:t>
      </w:r>
      <w:r>
        <w:rPr>
          <w:rFonts w:ascii="新宋体" w:hAnsi="新宋体" w:eastAsia="新宋体" w:cs="方正仿宋_GBK"/>
          <w:snapToGrid w:val="0"/>
          <w:color w:val="auto"/>
          <w:kern w:val="0"/>
          <w:sz w:val="24"/>
          <w:szCs w:val="24"/>
          <w:highlight w:val="none"/>
          <w:u w:val="none"/>
          <w:lang w:bidi="en-US"/>
        </w:rPr>
        <w:t>），</w:t>
      </w:r>
      <w:r>
        <w:rPr>
          <w:rFonts w:hint="eastAsia" w:ascii="新宋体" w:hAnsi="新宋体" w:eastAsia="新宋体" w:cs="方正仿宋_GBK"/>
          <w:snapToGrid w:val="0"/>
          <w:color w:val="auto"/>
          <w:kern w:val="0"/>
          <w:sz w:val="24"/>
          <w:szCs w:val="24"/>
          <w:highlight w:val="none"/>
          <w:u w:val="none"/>
          <w:lang w:val="en-US" w:eastAsia="zh-CN" w:bidi="en-US"/>
        </w:rPr>
        <w:t>对中垦融资租赁股份有限公司（以下简称“中租公司”）法定代表人进行离任审计，对重庆市乐邦水产品有限公司（以下简称“乐邦公司”）投资情况及运营效果进行专项审计。</w:t>
      </w:r>
      <w:r>
        <w:rPr>
          <w:rFonts w:ascii="新宋体" w:hAnsi="新宋体" w:eastAsia="新宋体" w:cs="方正仿宋_GBK"/>
          <w:snapToGrid w:val="0"/>
          <w:color w:val="auto"/>
          <w:kern w:val="0"/>
          <w:sz w:val="24"/>
          <w:szCs w:val="24"/>
          <w:highlight w:val="none"/>
          <w:u w:val="none"/>
          <w:lang w:bidi="en-US"/>
        </w:rPr>
        <w:t>项目已具备</w:t>
      </w:r>
      <w:r>
        <w:rPr>
          <w:rFonts w:hint="eastAsia" w:ascii="新宋体" w:hAnsi="新宋体" w:eastAsia="新宋体" w:cs="方正仿宋_GBK"/>
          <w:snapToGrid w:val="0"/>
          <w:color w:val="auto"/>
          <w:kern w:val="0"/>
          <w:sz w:val="24"/>
          <w:szCs w:val="24"/>
          <w:highlight w:val="none"/>
          <w:u w:val="none"/>
          <w:lang w:val="en-US" w:eastAsia="zh-CN" w:bidi="en-US"/>
        </w:rPr>
        <w:t>相关</w:t>
      </w:r>
      <w:r>
        <w:rPr>
          <w:rFonts w:ascii="新宋体" w:hAnsi="新宋体" w:eastAsia="新宋体" w:cs="方正仿宋_GBK"/>
          <w:snapToGrid w:val="0"/>
          <w:color w:val="auto"/>
          <w:kern w:val="0"/>
          <w:sz w:val="24"/>
          <w:szCs w:val="24"/>
          <w:highlight w:val="none"/>
          <w:u w:val="none"/>
          <w:lang w:bidi="en-US"/>
        </w:rPr>
        <w:t>条件</w:t>
      </w:r>
      <w:r>
        <w:rPr>
          <w:rFonts w:hint="eastAsia" w:ascii="新宋体" w:hAnsi="新宋体" w:eastAsia="新宋体" w:cs="方正仿宋_GBK"/>
          <w:snapToGrid w:val="0"/>
          <w:color w:val="auto"/>
          <w:kern w:val="0"/>
          <w:sz w:val="24"/>
          <w:szCs w:val="24"/>
          <w:highlight w:val="none"/>
          <w:u w:val="none"/>
          <w:lang w:eastAsia="zh-CN" w:bidi="en-US"/>
        </w:rPr>
        <w:t>，</w:t>
      </w:r>
      <w:r>
        <w:rPr>
          <w:rFonts w:ascii="新宋体" w:hAnsi="新宋体" w:eastAsia="新宋体" w:cs="方正仿宋_GBK"/>
          <w:snapToGrid w:val="0"/>
          <w:color w:val="auto"/>
          <w:kern w:val="0"/>
          <w:sz w:val="24"/>
          <w:szCs w:val="24"/>
          <w:highlight w:val="none"/>
          <w:u w:val="none"/>
          <w:lang w:bidi="en-US"/>
        </w:rPr>
        <w:t>欢迎相关</w:t>
      </w:r>
      <w:r>
        <w:rPr>
          <w:rFonts w:hint="eastAsia" w:ascii="新宋体" w:hAnsi="新宋体" w:eastAsia="新宋体" w:cs="方正仿宋_GBK"/>
          <w:snapToGrid w:val="0"/>
          <w:color w:val="auto"/>
          <w:kern w:val="0"/>
          <w:sz w:val="24"/>
          <w:szCs w:val="24"/>
          <w:highlight w:val="none"/>
          <w:u w:val="none"/>
          <w:lang w:val="en-US" w:eastAsia="zh-CN" w:bidi="en-US"/>
        </w:rPr>
        <w:t>比选申请</w:t>
      </w:r>
      <w:r>
        <w:rPr>
          <w:rFonts w:ascii="新宋体" w:hAnsi="新宋体" w:eastAsia="新宋体" w:cs="方正仿宋_GBK"/>
          <w:snapToGrid w:val="0"/>
          <w:color w:val="auto"/>
          <w:kern w:val="0"/>
          <w:sz w:val="24"/>
          <w:szCs w:val="24"/>
          <w:highlight w:val="none"/>
          <w:u w:val="none"/>
          <w:lang w:bidi="en-US"/>
        </w:rPr>
        <w:t>人</w:t>
      </w:r>
      <w:r>
        <w:rPr>
          <w:rFonts w:hint="eastAsia" w:ascii="新宋体" w:hAnsi="新宋体" w:eastAsia="新宋体" w:cs="方正仿宋_GBK"/>
          <w:snapToGrid w:val="0"/>
          <w:color w:val="auto"/>
          <w:kern w:val="0"/>
          <w:sz w:val="24"/>
          <w:szCs w:val="24"/>
          <w:highlight w:val="none"/>
          <w:u w:val="none"/>
          <w:lang w:val="en-US" w:eastAsia="zh-CN" w:bidi="en-US"/>
        </w:rPr>
        <w:t>参与比选</w:t>
      </w:r>
      <w:r>
        <w:rPr>
          <w:rFonts w:ascii="新宋体" w:hAnsi="新宋体" w:eastAsia="新宋体" w:cs="方正仿宋_GBK"/>
          <w:snapToGrid w:val="0"/>
          <w:color w:val="auto"/>
          <w:kern w:val="0"/>
          <w:sz w:val="24"/>
          <w:szCs w:val="24"/>
          <w:highlight w:val="none"/>
          <w:u w:val="none"/>
          <w:lang w:bidi="en-US"/>
        </w:rPr>
        <w:t>。</w:t>
      </w:r>
    </w:p>
    <w:p>
      <w:pPr>
        <w:pStyle w:val="5"/>
        <w:rPr>
          <w:rFonts w:ascii="新宋体" w:hAnsi="新宋体" w:eastAsia="新宋体" w:cs="方正黑体_GBK"/>
          <w:color w:val="auto"/>
          <w:highlight w:val="none"/>
          <w:u w:val="none"/>
        </w:rPr>
      </w:pPr>
      <w:r>
        <w:rPr>
          <w:rFonts w:ascii="新宋体" w:hAnsi="新宋体" w:eastAsia="新宋体" w:cs="方正黑体_GBK"/>
          <w:color w:val="auto"/>
          <w:highlight w:val="none"/>
          <w:u w:val="none"/>
        </w:rPr>
        <w:t>2. 项目概况</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w:t>
      </w:r>
      <w:r>
        <w:rPr>
          <w:rFonts w:hint="eastAsia" w:ascii="新宋体" w:hAnsi="新宋体" w:eastAsia="新宋体" w:cs="方正仿宋_GBK"/>
          <w:snapToGrid w:val="0"/>
          <w:color w:val="auto"/>
          <w:kern w:val="0"/>
          <w:sz w:val="24"/>
          <w:highlight w:val="none"/>
          <w:u w:val="none"/>
          <w:lang w:val="en-US" w:eastAsia="zh-CN"/>
        </w:rPr>
        <w:t>1</w:t>
      </w:r>
      <w:r>
        <w:rPr>
          <w:rFonts w:hint="eastAsia" w:ascii="新宋体" w:hAnsi="新宋体" w:eastAsia="新宋体" w:cs="方正仿宋_GBK"/>
          <w:snapToGrid w:val="0"/>
          <w:color w:val="auto"/>
          <w:kern w:val="0"/>
          <w:sz w:val="24"/>
          <w:highlight w:val="none"/>
          <w:u w:val="none"/>
        </w:rPr>
        <w:t xml:space="preserve"> 项目名称：</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val="en-US" w:eastAsia="zh-CN" w:bidi="en-US"/>
        </w:rPr>
      </w:pPr>
      <w:r>
        <w:rPr>
          <w:rFonts w:hint="eastAsia" w:ascii="新宋体" w:hAnsi="新宋体" w:eastAsia="新宋体" w:cs="方正仿宋_GBK"/>
          <w:snapToGrid w:val="0"/>
          <w:color w:val="auto"/>
          <w:kern w:val="0"/>
          <w:sz w:val="24"/>
          <w:highlight w:val="none"/>
          <w:u w:val="none"/>
          <w:lang w:val="en-US" w:eastAsia="zh-CN" w:bidi="en-US"/>
        </w:rPr>
        <w:t>中租公司法定代表人离任审计</w:t>
      </w:r>
    </w:p>
    <w:p>
      <w:pPr>
        <w:widowControl/>
        <w:tabs>
          <w:tab w:val="left" w:pos="3840"/>
          <w:tab w:val="left" w:pos="5300"/>
        </w:tabs>
        <w:autoSpaceDE w:val="0"/>
        <w:autoSpaceDN w:val="0"/>
        <w:adjustRightInd w:val="0"/>
        <w:snapToGrid w:val="0"/>
        <w:spacing w:line="360" w:lineRule="auto"/>
        <w:ind w:firstLine="480" w:firstLineChars="200"/>
        <w:jc w:val="left"/>
        <w:rPr>
          <w:rFonts w:hint="default" w:ascii="新宋体" w:hAnsi="新宋体" w:eastAsia="新宋体" w:cs="方正仿宋_GBK"/>
          <w:snapToGrid w:val="0"/>
          <w:color w:val="auto"/>
          <w:kern w:val="0"/>
          <w:sz w:val="24"/>
          <w:highlight w:val="none"/>
          <w:u w:val="none"/>
          <w:lang w:val="en-US" w:eastAsia="zh-CN" w:bidi="en-US"/>
        </w:rPr>
      </w:pPr>
      <w:r>
        <w:rPr>
          <w:rFonts w:hint="eastAsia" w:ascii="新宋体" w:hAnsi="新宋体" w:eastAsia="新宋体" w:cs="方正仿宋_GBK"/>
          <w:snapToGrid w:val="0"/>
          <w:color w:val="auto"/>
          <w:kern w:val="0"/>
          <w:sz w:val="24"/>
          <w:highlight w:val="none"/>
          <w:u w:val="none"/>
          <w:lang w:val="en-US" w:eastAsia="zh-CN" w:bidi="en-US"/>
        </w:rPr>
        <w:t>乐邦公司</w:t>
      </w:r>
      <w:r>
        <w:rPr>
          <w:rFonts w:hint="eastAsia" w:ascii="新宋体" w:hAnsi="新宋体" w:eastAsia="新宋体" w:cs="方正仿宋_GBK"/>
          <w:snapToGrid w:val="0"/>
          <w:color w:val="auto"/>
          <w:kern w:val="0"/>
          <w:sz w:val="24"/>
          <w:szCs w:val="24"/>
          <w:highlight w:val="none"/>
          <w:u w:val="none"/>
          <w:lang w:val="en-US" w:eastAsia="zh-CN" w:bidi="en-US"/>
        </w:rPr>
        <w:t>投资情况及运营效果</w:t>
      </w:r>
      <w:r>
        <w:rPr>
          <w:rFonts w:hint="eastAsia" w:ascii="新宋体" w:hAnsi="新宋体" w:eastAsia="新宋体" w:cs="方正仿宋_GBK"/>
          <w:snapToGrid w:val="0"/>
          <w:color w:val="auto"/>
          <w:kern w:val="0"/>
          <w:sz w:val="24"/>
          <w:highlight w:val="none"/>
          <w:u w:val="none"/>
          <w:lang w:val="en-US" w:eastAsia="zh-CN" w:bidi="en-US"/>
        </w:rPr>
        <w:t>专项审计</w:t>
      </w:r>
    </w:p>
    <w:p>
      <w:pPr>
        <w:pStyle w:val="2"/>
        <w:ind w:firstLine="480" w:firstLineChars="200"/>
        <w:jc w:val="left"/>
        <w:rPr>
          <w:rFonts w:hint="default"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2.2 比选方式：公开比选</w:t>
      </w:r>
    </w:p>
    <w:p>
      <w:pPr>
        <w:pStyle w:val="7"/>
        <w:spacing w:line="360" w:lineRule="auto"/>
        <w:ind w:left="0" w:leftChars="0" w:firstLine="480" w:firstLineChars="200"/>
        <w:rPr>
          <w:rFonts w:hint="default" w:ascii="新宋体" w:hAnsi="新宋体" w:eastAsia="新宋体" w:cs="方正仿宋_GBK"/>
          <w:snapToGrid w:val="0"/>
          <w:color w:val="auto"/>
          <w:kern w:val="0"/>
          <w:sz w:val="24"/>
          <w:highlight w:val="none"/>
          <w:u w:val="none"/>
          <w:lang w:val="en-US" w:eastAsia="zh-CN"/>
        </w:rPr>
      </w:pPr>
      <w:r>
        <w:rPr>
          <w:rFonts w:hint="eastAsia" w:ascii="新宋体" w:hAnsi="新宋体" w:eastAsia="新宋体" w:cs="方正仿宋_GBK"/>
          <w:snapToGrid w:val="0"/>
          <w:color w:val="auto"/>
          <w:kern w:val="0"/>
          <w:sz w:val="24"/>
          <w:highlight w:val="none"/>
          <w:u w:val="none"/>
        </w:rPr>
        <w:t>2</w:t>
      </w:r>
      <w:r>
        <w:rPr>
          <w:rFonts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 xml:space="preserve">3 </w:t>
      </w:r>
      <w:r>
        <w:rPr>
          <w:rFonts w:hint="eastAsia" w:ascii="新宋体" w:hAnsi="新宋体" w:eastAsia="新宋体" w:cs="方正仿宋_GBK"/>
          <w:snapToGrid w:val="0"/>
          <w:color w:val="auto"/>
          <w:kern w:val="0"/>
          <w:sz w:val="24"/>
          <w:highlight w:val="none"/>
          <w:u w:val="none"/>
        </w:rPr>
        <w:t>项目范围：</w:t>
      </w:r>
      <w:r>
        <w:rPr>
          <w:rFonts w:hint="eastAsia" w:ascii="新宋体" w:hAnsi="新宋体" w:eastAsia="新宋体" w:cs="方正仿宋_GBK"/>
          <w:snapToGrid w:val="0"/>
          <w:color w:val="auto"/>
          <w:kern w:val="0"/>
          <w:sz w:val="24"/>
          <w:highlight w:val="none"/>
          <w:u w:val="none"/>
          <w:lang w:val="en-US" w:eastAsia="zh-CN"/>
        </w:rPr>
        <w:t>本次审计单位范围为全级次，须分别对中租公司和乐邦公司出具审计报告</w:t>
      </w:r>
    </w:p>
    <w:p>
      <w:pPr>
        <w:pStyle w:val="7"/>
        <w:spacing w:line="360" w:lineRule="auto"/>
        <w:rPr>
          <w:rFonts w:hint="default" w:ascii="新宋体" w:hAnsi="新宋体" w:eastAsia="新宋体" w:cs="方正仿宋_GBK"/>
          <w:snapToGrid w:val="0"/>
          <w:color w:val="auto"/>
          <w:kern w:val="0"/>
          <w:sz w:val="24"/>
          <w:highlight w:val="none"/>
          <w:u w:val="none"/>
          <w:lang w:val="en-US" w:eastAsia="zh-CN"/>
        </w:rPr>
      </w:pPr>
      <w:r>
        <w:rPr>
          <w:rFonts w:hint="eastAsia" w:ascii="新宋体" w:hAnsi="新宋体" w:eastAsia="新宋体" w:cs="方正仿宋_GBK"/>
          <w:snapToGrid w:val="0"/>
          <w:color w:val="auto"/>
          <w:kern w:val="0"/>
          <w:sz w:val="24"/>
          <w:highlight w:val="none"/>
          <w:u w:val="none"/>
          <w:lang w:val="en-US" w:eastAsia="zh-CN"/>
        </w:rPr>
        <w:t>2.4 审计期间：中租公司为2019.2.22-2022.7.21；乐邦公司为2015.11-2022.9.30</w:t>
      </w:r>
    </w:p>
    <w:p>
      <w:pPr>
        <w:spacing w:line="360" w:lineRule="auto"/>
        <w:ind w:firstLine="480" w:firstLineChars="200"/>
        <w:jc w:val="left"/>
        <w:rPr>
          <w:rFonts w:hint="eastAsia" w:ascii="新宋体" w:hAnsi="新宋体" w:eastAsia="新宋体" w:cs="方正仿宋_GBK"/>
          <w:snapToGrid w:val="0"/>
          <w:color w:val="auto"/>
          <w:kern w:val="0"/>
          <w:sz w:val="24"/>
          <w:highlight w:val="yellow"/>
          <w:u w:val="none"/>
        </w:rPr>
      </w:pPr>
      <w:r>
        <w:rPr>
          <w:rFonts w:hint="eastAsia" w:ascii="新宋体" w:hAnsi="新宋体" w:eastAsia="新宋体" w:cs="方正仿宋_GBK"/>
          <w:snapToGrid w:val="0"/>
          <w:color w:val="auto"/>
          <w:kern w:val="0"/>
          <w:sz w:val="24"/>
          <w:highlight w:val="none"/>
          <w:u w:val="none"/>
        </w:rPr>
        <w:t>2</w:t>
      </w:r>
      <w:r>
        <w:rPr>
          <w:rFonts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5 本项目比选</w:t>
      </w:r>
      <w:r>
        <w:rPr>
          <w:rFonts w:hint="eastAsia" w:ascii="新宋体" w:hAnsi="新宋体" w:eastAsia="新宋体" w:cs="方正仿宋_GBK"/>
          <w:snapToGrid w:val="0"/>
          <w:color w:val="auto"/>
          <w:kern w:val="0"/>
          <w:sz w:val="24"/>
          <w:highlight w:val="none"/>
          <w:u w:val="none"/>
        </w:rPr>
        <w:t>最高限价：</w:t>
      </w:r>
      <w:r>
        <w:rPr>
          <w:rFonts w:hint="eastAsia" w:ascii="新宋体" w:hAnsi="新宋体" w:eastAsia="新宋体" w:cs="方正仿宋_GBK"/>
          <w:snapToGrid w:val="0"/>
          <w:color w:val="auto"/>
          <w:kern w:val="0"/>
          <w:sz w:val="24"/>
          <w:highlight w:val="none"/>
          <w:u w:val="none"/>
          <w:lang w:val="en-US" w:eastAsia="zh-CN"/>
        </w:rPr>
        <w:t>¥35.22万元（大写：叁拾伍万贰仟贰佰元整）</w:t>
      </w:r>
    </w:p>
    <w:p>
      <w:pPr>
        <w:pStyle w:val="5"/>
        <w:numPr>
          <w:ilvl w:val="0"/>
          <w:numId w:val="1"/>
        </w:numPr>
        <w:rPr>
          <w:rFonts w:ascii="新宋体" w:hAnsi="新宋体" w:eastAsia="新宋体"/>
          <w:color w:val="auto"/>
          <w:highlight w:val="none"/>
          <w:u w:val="none"/>
        </w:rPr>
      </w:pPr>
      <w:r>
        <w:rPr>
          <w:rFonts w:hint="eastAsia" w:ascii="新宋体" w:hAnsi="新宋体" w:eastAsia="新宋体" w:cs="方正黑体_GBK"/>
          <w:color w:val="auto"/>
          <w:highlight w:val="none"/>
          <w:u w:val="none"/>
          <w:lang w:val="en-US" w:eastAsia="zh-CN"/>
        </w:rPr>
        <w:t>比选申请</w:t>
      </w:r>
      <w:r>
        <w:rPr>
          <w:rFonts w:hint="eastAsia" w:ascii="新宋体" w:hAnsi="新宋体" w:eastAsia="新宋体" w:cs="方正黑体_GBK"/>
          <w:color w:val="auto"/>
          <w:highlight w:val="none"/>
          <w:u w:val="none"/>
        </w:rPr>
        <w:t>人资格要求</w:t>
      </w:r>
    </w:p>
    <w:p>
      <w:pPr>
        <w:widowControl/>
        <w:tabs>
          <w:tab w:val="left" w:pos="3840"/>
          <w:tab w:val="left" w:pos="5300"/>
        </w:tabs>
        <w:autoSpaceDE w:val="0"/>
        <w:autoSpaceDN w:val="0"/>
        <w:adjustRightInd w:val="0"/>
        <w:snapToGrid w:val="0"/>
        <w:spacing w:line="360" w:lineRule="auto"/>
        <w:ind w:firstLine="480" w:firstLineChars="200"/>
        <w:jc w:val="left"/>
        <w:rPr>
          <w:rFonts w:ascii="新宋体" w:hAnsi="新宋体" w:eastAsia="新宋体" w:cs="方正仿宋_GBK"/>
          <w:color w:val="auto"/>
          <w:highlight w:val="none"/>
          <w:u w:val="none"/>
        </w:rPr>
      </w:pPr>
      <w:r>
        <w:rPr>
          <w:rFonts w:hint="eastAsia" w:ascii="新宋体" w:hAnsi="新宋体" w:eastAsia="新宋体" w:cs="方正仿宋_GBK"/>
          <w:snapToGrid w:val="0"/>
          <w:color w:val="auto"/>
          <w:kern w:val="0"/>
          <w:sz w:val="24"/>
          <w:highlight w:val="none"/>
          <w:u w:val="none"/>
        </w:rPr>
        <w:t>3.1</w:t>
      </w:r>
      <w:r>
        <w:rPr>
          <w:rFonts w:hint="eastAsia" w:ascii="新宋体" w:hAnsi="新宋体" w:eastAsia="新宋体" w:cs="方正仿宋_GBK"/>
          <w:snapToGrid w:val="0"/>
          <w:color w:val="auto"/>
          <w:kern w:val="0"/>
          <w:sz w:val="24"/>
          <w:highlight w:val="none"/>
          <w:u w:val="none"/>
          <w:lang w:val="en-US" w:eastAsia="zh-CN"/>
        </w:rPr>
        <w:t xml:space="preserve"> 申请</w:t>
      </w:r>
      <w:r>
        <w:rPr>
          <w:rFonts w:hint="eastAsia" w:ascii="新宋体" w:hAnsi="新宋体" w:eastAsia="新宋体" w:cs="方正仿宋_GBK"/>
          <w:snapToGrid w:val="0"/>
          <w:color w:val="auto"/>
          <w:kern w:val="0"/>
          <w:sz w:val="24"/>
          <w:highlight w:val="none"/>
          <w:u w:val="none"/>
        </w:rPr>
        <w:t>人应具备下列条件</w:t>
      </w:r>
      <w:r>
        <w:rPr>
          <w:rFonts w:hint="eastAsia" w:ascii="新宋体" w:hAnsi="新宋体" w:eastAsia="新宋体" w:cs="方正仿宋_GBK"/>
          <w:color w:val="auto"/>
          <w:kern w:val="0"/>
          <w:sz w:val="24"/>
          <w:highlight w:val="none"/>
          <w:u w:val="none"/>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（1）</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highlight w:val="none"/>
          <w:u w:val="none"/>
        </w:rPr>
        <w:t>人是在中华人民共和国境内合法注册，且经营正常的独立法人或其他组织，具有履行合同相应的法律与经济责任的能力，</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应符合并遵守其所属地和中国法律、法规及规章等的相关规定；分公司进行投标时须取得总公司授权</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（2）具有财政部门颁发的“会计师事务所执业证书”；</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（3）</w:t>
      </w:r>
      <w:r>
        <w:rPr>
          <w:rFonts w:hint="eastAsia" w:ascii="新宋体" w:hAnsi="新宋体" w:eastAsia="新宋体" w:cs="方正仿宋_GBK"/>
          <w:snapToGrid w:val="0"/>
          <w:color w:val="auto"/>
          <w:kern w:val="0"/>
          <w:sz w:val="24"/>
          <w:highlight w:val="none"/>
          <w:u w:val="none"/>
          <w:lang w:val="en-US" w:eastAsia="zh-CN"/>
        </w:rPr>
        <w:t>申请人</w:t>
      </w:r>
      <w:r>
        <w:rPr>
          <w:rFonts w:hint="eastAsia" w:ascii="新宋体" w:hAnsi="新宋体" w:eastAsia="新宋体" w:cs="方正仿宋_GBK"/>
          <w:snapToGrid w:val="0"/>
          <w:color w:val="auto"/>
          <w:kern w:val="0"/>
          <w:sz w:val="24"/>
          <w:highlight w:val="none"/>
          <w:u w:val="none"/>
        </w:rPr>
        <w:t>近3年（201</w:t>
      </w:r>
      <w:r>
        <w:rPr>
          <w:rFonts w:hint="eastAsia" w:ascii="新宋体" w:hAnsi="新宋体" w:eastAsia="新宋体" w:cs="方正仿宋_GBK"/>
          <w:snapToGrid w:val="0"/>
          <w:color w:val="auto"/>
          <w:kern w:val="0"/>
          <w:sz w:val="24"/>
          <w:highlight w:val="none"/>
          <w:u w:val="none"/>
          <w:lang w:val="en-US" w:eastAsia="zh-CN"/>
        </w:rPr>
        <w:t>9</w:t>
      </w:r>
      <w:r>
        <w:rPr>
          <w:rFonts w:hint="eastAsia" w:ascii="新宋体" w:hAnsi="新宋体" w:eastAsia="新宋体" w:cs="方正仿宋_GBK"/>
          <w:snapToGrid w:val="0"/>
          <w:color w:val="auto"/>
          <w:kern w:val="0"/>
          <w:sz w:val="24"/>
          <w:highlight w:val="none"/>
          <w:u w:val="none"/>
        </w:rPr>
        <w:t>年至投标截止日止）内在企业财务审计中没有因违法违规执业受到行政主管部门或其他监管部门的行政处罚，与</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人无经济利益关系</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（4）</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highlight w:val="none"/>
          <w:u w:val="none"/>
        </w:rPr>
        <w:t>人近5年（201</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年至投标截止日止）未参与过</w:t>
      </w:r>
      <w:r>
        <w:rPr>
          <w:rFonts w:hint="eastAsia" w:ascii="新宋体" w:hAnsi="新宋体" w:eastAsia="新宋体" w:cs="方正仿宋_GBK"/>
          <w:snapToGrid w:val="0"/>
          <w:color w:val="auto"/>
          <w:kern w:val="0"/>
          <w:sz w:val="24"/>
          <w:highlight w:val="none"/>
          <w:u w:val="none"/>
          <w:lang w:val="en-US" w:eastAsia="zh-CN"/>
        </w:rPr>
        <w:t>中租公司及乐邦公司</w:t>
      </w:r>
      <w:r>
        <w:rPr>
          <w:rFonts w:hint="eastAsia" w:ascii="新宋体" w:hAnsi="新宋体" w:eastAsia="新宋体" w:cs="方正仿宋_GBK"/>
          <w:snapToGrid w:val="0"/>
          <w:color w:val="auto"/>
          <w:kern w:val="0"/>
          <w:sz w:val="24"/>
          <w:highlight w:val="none"/>
          <w:u w:val="none"/>
        </w:rPr>
        <w:t>的年度财务决算审计</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未参与过破产企业重庆长江中诚建设工程公司的2012-2016</w:t>
      </w:r>
      <w:r>
        <w:rPr>
          <w:rFonts w:hint="eastAsia" w:ascii="新宋体" w:hAnsi="新宋体" w:eastAsia="新宋体" w:cs="方正仿宋_GBK"/>
          <w:snapToGrid w:val="0"/>
          <w:color w:val="auto"/>
          <w:kern w:val="0"/>
          <w:sz w:val="24"/>
          <w:highlight w:val="none"/>
          <w:u w:val="none"/>
        </w:rPr>
        <w:t>年度财务决算审计</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（5）申请</w:t>
      </w:r>
      <w:r>
        <w:rPr>
          <w:rFonts w:hint="eastAsia" w:ascii="新宋体" w:hAnsi="新宋体" w:eastAsia="新宋体" w:cs="方正仿宋_GBK"/>
          <w:snapToGrid w:val="0"/>
          <w:color w:val="auto"/>
          <w:kern w:val="0"/>
          <w:sz w:val="24"/>
          <w:szCs w:val="24"/>
          <w:highlight w:val="none"/>
          <w:u w:val="none"/>
          <w:lang w:val="en-US" w:eastAsia="zh-CN" w:bidi="ar-SA"/>
        </w:rPr>
        <w:t>人有10名以上注册会计师且近三年平均业务收入达到800万元；</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6</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申请</w:t>
      </w:r>
      <w:r>
        <w:rPr>
          <w:rFonts w:hint="eastAsia" w:ascii="新宋体" w:hAnsi="新宋体" w:eastAsia="新宋体" w:cs="方正仿宋_GBK"/>
          <w:snapToGrid w:val="0"/>
          <w:color w:val="auto"/>
          <w:kern w:val="0"/>
          <w:sz w:val="24"/>
          <w:szCs w:val="24"/>
          <w:highlight w:val="none"/>
          <w:u w:val="none"/>
          <w:lang w:val="en-US" w:eastAsia="zh-CN" w:bidi="ar-SA"/>
        </w:rPr>
        <w:t>人至少提供2个近两年</w:t>
      </w:r>
      <w:r>
        <w:rPr>
          <w:rFonts w:hint="eastAsia" w:ascii="新宋体" w:hAnsi="新宋体" w:eastAsia="新宋体" w:cs="方正仿宋_GBK"/>
          <w:snapToGrid w:val="0"/>
          <w:color w:val="auto"/>
          <w:kern w:val="0"/>
          <w:sz w:val="24"/>
          <w:highlight w:val="none"/>
          <w:u w:val="none"/>
        </w:rPr>
        <w:t>（20</w:t>
      </w:r>
      <w:r>
        <w:rPr>
          <w:rFonts w:hint="eastAsia" w:ascii="新宋体" w:hAnsi="新宋体" w:eastAsia="新宋体" w:cs="方正仿宋_GBK"/>
          <w:snapToGrid w:val="0"/>
          <w:color w:val="auto"/>
          <w:kern w:val="0"/>
          <w:sz w:val="24"/>
          <w:highlight w:val="none"/>
          <w:u w:val="none"/>
          <w:lang w:val="en-US" w:eastAsia="zh-CN"/>
        </w:rPr>
        <w:t>20</w:t>
      </w:r>
      <w:r>
        <w:rPr>
          <w:rFonts w:hint="eastAsia" w:ascii="新宋体" w:hAnsi="新宋体" w:eastAsia="新宋体" w:cs="方正仿宋_GBK"/>
          <w:snapToGrid w:val="0"/>
          <w:color w:val="auto"/>
          <w:kern w:val="0"/>
          <w:sz w:val="24"/>
          <w:highlight w:val="none"/>
          <w:u w:val="none"/>
        </w:rPr>
        <w:t>年至投标截止日止）</w:t>
      </w:r>
      <w:r>
        <w:rPr>
          <w:rFonts w:hint="eastAsia" w:ascii="新宋体" w:hAnsi="新宋体" w:eastAsia="新宋体" w:cs="方正仿宋_GBK"/>
          <w:snapToGrid w:val="0"/>
          <w:color w:val="auto"/>
          <w:kern w:val="0"/>
          <w:sz w:val="24"/>
          <w:szCs w:val="24"/>
          <w:highlight w:val="none"/>
          <w:u w:val="none"/>
          <w:lang w:val="en-US" w:eastAsia="zh-CN" w:bidi="ar-SA"/>
        </w:rPr>
        <w:t>开展央企或国企同类审计业务资料证明（需涵盖本次比选的两类项目），</w:t>
      </w:r>
      <w:r>
        <w:rPr>
          <w:rFonts w:hint="eastAsia" w:ascii="新宋体" w:hAnsi="新宋体" w:eastAsia="新宋体" w:cs="方正仿宋_GBK"/>
          <w:snapToGrid w:val="0"/>
          <w:color w:val="auto"/>
          <w:kern w:val="0"/>
          <w:sz w:val="24"/>
          <w:highlight w:val="none"/>
          <w:u w:val="none"/>
        </w:rPr>
        <w:t>且所承接的审计业务单个项目服务费应不低于本次投标项目最高限价的</w:t>
      </w:r>
      <w:r>
        <w:rPr>
          <w:rFonts w:hint="eastAsia" w:ascii="新宋体" w:hAnsi="新宋体" w:eastAsia="新宋体" w:cs="方正仿宋_GBK"/>
          <w:snapToGrid w:val="0"/>
          <w:color w:val="auto"/>
          <w:kern w:val="0"/>
          <w:sz w:val="24"/>
          <w:highlight w:val="none"/>
          <w:u w:val="none"/>
          <w:lang w:val="en-US" w:eastAsia="zh-CN"/>
        </w:rPr>
        <w:t>6</w:t>
      </w:r>
      <w:r>
        <w:rPr>
          <w:rFonts w:hint="eastAsia" w:ascii="新宋体" w:hAnsi="新宋体" w:eastAsia="新宋体" w:cs="方正仿宋_GBK"/>
          <w:snapToGrid w:val="0"/>
          <w:color w:val="auto"/>
          <w:kern w:val="0"/>
          <w:sz w:val="24"/>
          <w:highlight w:val="none"/>
          <w:u w:val="none"/>
        </w:rPr>
        <w:t>0%（即</w:t>
      </w:r>
      <w:r>
        <w:rPr>
          <w:rFonts w:hint="eastAsia" w:ascii="新宋体" w:hAnsi="新宋体" w:eastAsia="新宋体" w:cs="方正仿宋_GBK"/>
          <w:snapToGrid w:val="0"/>
          <w:color w:val="auto"/>
          <w:kern w:val="0"/>
          <w:sz w:val="24"/>
          <w:highlight w:val="none"/>
          <w:u w:val="none"/>
          <w:lang w:val="en-US" w:eastAsia="zh-CN"/>
        </w:rPr>
        <w:t>21.14</w:t>
      </w:r>
      <w:r>
        <w:rPr>
          <w:rFonts w:hint="eastAsia" w:ascii="新宋体" w:hAnsi="新宋体" w:eastAsia="新宋体" w:cs="方正仿宋_GBK"/>
          <w:snapToGrid w:val="0"/>
          <w:color w:val="auto"/>
          <w:kern w:val="0"/>
          <w:sz w:val="24"/>
          <w:highlight w:val="none"/>
          <w:u w:val="none"/>
        </w:rPr>
        <w:t>万元）</w:t>
      </w:r>
      <w:r>
        <w:rPr>
          <w:rFonts w:hint="eastAsia" w:ascii="新宋体" w:hAnsi="新宋体" w:eastAsia="新宋体" w:cs="方正仿宋_GBK"/>
          <w:snapToGrid w:val="0"/>
          <w:color w:val="auto"/>
          <w:kern w:val="0"/>
          <w:sz w:val="24"/>
          <w:highlight w:val="none"/>
          <w:u w:val="none"/>
          <w:lang w:eastAsia="zh-CN"/>
        </w:rPr>
        <w:t>；</w:t>
      </w:r>
    </w:p>
    <w:p>
      <w:pPr>
        <w:widowControl/>
        <w:tabs>
          <w:tab w:val="left" w:pos="3840"/>
          <w:tab w:val="left" w:pos="5300"/>
        </w:tabs>
        <w:autoSpaceDE w:val="0"/>
        <w:autoSpaceDN w:val="0"/>
        <w:adjustRightInd w:val="0"/>
        <w:snapToGrid w:val="0"/>
        <w:spacing w:line="360" w:lineRule="auto"/>
        <w:ind w:firstLine="480" w:firstLineChars="200"/>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能够为审计项目配备优质服务团队，具备履行合同所必需的能力，包括</w:t>
      </w:r>
      <w:r>
        <w:rPr>
          <w:rFonts w:hint="eastAsia" w:ascii="新宋体" w:hAnsi="新宋体" w:eastAsia="新宋体" w:cs="方正仿宋_GBK"/>
          <w:snapToGrid w:val="0"/>
          <w:color w:val="auto"/>
          <w:kern w:val="0"/>
          <w:sz w:val="24"/>
          <w:highlight w:val="none"/>
          <w:u w:val="none"/>
          <w:lang w:val="en-US" w:eastAsia="zh-CN"/>
        </w:rPr>
        <w:t>乐邦项目小组</w:t>
      </w:r>
      <w:r>
        <w:rPr>
          <w:rFonts w:hint="eastAsia" w:ascii="新宋体" w:hAnsi="新宋体" w:eastAsia="新宋体" w:cs="方正仿宋_GBK"/>
          <w:snapToGrid w:val="0"/>
          <w:color w:val="auto"/>
          <w:kern w:val="0"/>
          <w:sz w:val="24"/>
          <w:highlight w:val="none"/>
          <w:u w:val="none"/>
        </w:rPr>
        <w:t>驻现场审计人员至少有</w:t>
      </w:r>
      <w:r>
        <w:rPr>
          <w:rFonts w:hint="eastAsia" w:ascii="新宋体" w:hAnsi="新宋体" w:eastAsia="新宋体" w:cs="方正仿宋_GBK"/>
          <w:b/>
          <w:bCs/>
          <w:snapToGrid w:val="0"/>
          <w:color w:val="auto"/>
          <w:kern w:val="0"/>
          <w:sz w:val="24"/>
          <w:highlight w:val="none"/>
          <w:u w:val="none"/>
          <w:lang w:val="en-US" w:eastAsia="zh-CN"/>
        </w:rPr>
        <w:t>2</w:t>
      </w:r>
      <w:r>
        <w:rPr>
          <w:rFonts w:hint="eastAsia" w:ascii="新宋体" w:hAnsi="新宋体" w:eastAsia="新宋体" w:cs="方正仿宋_GBK"/>
          <w:b/>
          <w:bCs/>
          <w:snapToGrid w:val="0"/>
          <w:color w:val="auto"/>
          <w:kern w:val="0"/>
          <w:sz w:val="24"/>
          <w:highlight w:val="none"/>
          <w:u w:val="none"/>
        </w:rPr>
        <w:t>名</w:t>
      </w:r>
      <w:r>
        <w:rPr>
          <w:rFonts w:hint="eastAsia" w:ascii="新宋体" w:hAnsi="新宋体" w:eastAsia="新宋体" w:cs="方正仿宋_GBK"/>
          <w:snapToGrid w:val="0"/>
          <w:color w:val="auto"/>
          <w:kern w:val="0"/>
          <w:sz w:val="24"/>
          <w:highlight w:val="none"/>
          <w:u w:val="none"/>
        </w:rPr>
        <w:t>及以上持有注册会计师资格证</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中租项目小组</w:t>
      </w:r>
      <w:r>
        <w:rPr>
          <w:rFonts w:hint="eastAsia" w:ascii="新宋体" w:hAnsi="新宋体" w:eastAsia="新宋体" w:cs="方正仿宋_GBK"/>
          <w:snapToGrid w:val="0"/>
          <w:color w:val="auto"/>
          <w:kern w:val="0"/>
          <w:sz w:val="24"/>
          <w:highlight w:val="none"/>
          <w:u w:val="none"/>
        </w:rPr>
        <w:t>驻现场审计人员至少有</w:t>
      </w:r>
      <w:r>
        <w:rPr>
          <w:rFonts w:hint="eastAsia" w:ascii="新宋体" w:hAnsi="新宋体" w:eastAsia="新宋体" w:cs="方正仿宋_GBK"/>
          <w:b/>
          <w:bCs/>
          <w:snapToGrid w:val="0"/>
          <w:color w:val="auto"/>
          <w:kern w:val="0"/>
          <w:sz w:val="24"/>
          <w:highlight w:val="none"/>
          <w:u w:val="none"/>
          <w:lang w:val="en-US" w:eastAsia="zh-CN"/>
        </w:rPr>
        <w:t>1</w:t>
      </w:r>
      <w:r>
        <w:rPr>
          <w:rFonts w:hint="eastAsia" w:ascii="新宋体" w:hAnsi="新宋体" w:eastAsia="新宋体" w:cs="方正仿宋_GBK"/>
          <w:b/>
          <w:bCs/>
          <w:snapToGrid w:val="0"/>
          <w:color w:val="auto"/>
          <w:kern w:val="0"/>
          <w:sz w:val="24"/>
          <w:highlight w:val="none"/>
          <w:u w:val="none"/>
        </w:rPr>
        <w:t>名</w:t>
      </w:r>
      <w:r>
        <w:rPr>
          <w:rFonts w:hint="eastAsia" w:ascii="新宋体" w:hAnsi="新宋体" w:eastAsia="新宋体" w:cs="方正仿宋_GBK"/>
          <w:snapToGrid w:val="0"/>
          <w:color w:val="auto"/>
          <w:kern w:val="0"/>
          <w:sz w:val="24"/>
          <w:highlight w:val="none"/>
          <w:u w:val="none"/>
        </w:rPr>
        <w:t>及以上持有注册会计师资格证</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所有小组成员在本所有一年及以上养老保险缴存记录。</w:t>
      </w:r>
      <w:r>
        <w:rPr>
          <w:rFonts w:hint="eastAsia" w:ascii="新宋体" w:hAnsi="新宋体" w:eastAsia="新宋体" w:cs="方正仿宋_GBK"/>
          <w:snapToGrid w:val="0"/>
          <w:color w:val="auto"/>
          <w:kern w:val="0"/>
          <w:sz w:val="24"/>
          <w:highlight w:val="none"/>
          <w:u w:val="none"/>
        </w:rPr>
        <w:t>其中</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每单位/每组</w:t>
      </w:r>
      <w:r>
        <w:rPr>
          <w:rFonts w:hint="eastAsia" w:ascii="新宋体" w:hAnsi="新宋体" w:eastAsia="新宋体" w:cs="方正仿宋_GBK"/>
          <w:snapToGrid w:val="0"/>
          <w:color w:val="auto"/>
          <w:kern w:val="0"/>
          <w:sz w:val="24"/>
          <w:highlight w:val="none"/>
          <w:u w:val="none"/>
        </w:rPr>
        <w:t>项目主审</w:t>
      </w:r>
      <w:r>
        <w:rPr>
          <w:rFonts w:hint="eastAsia" w:ascii="新宋体" w:hAnsi="新宋体" w:eastAsia="新宋体" w:cs="方正仿宋_GBK"/>
          <w:snapToGrid w:val="0"/>
          <w:color w:val="auto"/>
          <w:kern w:val="0"/>
          <w:sz w:val="24"/>
          <w:highlight w:val="none"/>
          <w:u w:val="none"/>
          <w:lang w:val="en-US" w:eastAsia="zh-CN"/>
        </w:rPr>
        <w:t>应具备注册会计师资格，并在本所</w:t>
      </w:r>
      <w:r>
        <w:rPr>
          <w:rFonts w:hint="eastAsia" w:ascii="新宋体" w:hAnsi="新宋体" w:eastAsia="新宋体" w:cs="方正仿宋_GBK"/>
          <w:snapToGrid w:val="0"/>
          <w:color w:val="auto"/>
          <w:kern w:val="0"/>
          <w:sz w:val="24"/>
          <w:highlight w:val="none"/>
          <w:u w:val="none"/>
        </w:rPr>
        <w:t>具有3年</w:t>
      </w:r>
      <w:r>
        <w:rPr>
          <w:rFonts w:hint="eastAsia" w:ascii="新宋体" w:hAnsi="新宋体" w:eastAsia="新宋体" w:cs="方正仿宋_GBK"/>
          <w:snapToGrid w:val="0"/>
          <w:color w:val="auto"/>
          <w:kern w:val="0"/>
          <w:sz w:val="24"/>
          <w:highlight w:val="none"/>
          <w:u w:val="none"/>
          <w:lang w:val="en-US" w:eastAsia="zh-CN"/>
        </w:rPr>
        <w:t>以上</w:t>
      </w:r>
      <w:r>
        <w:rPr>
          <w:rFonts w:hint="eastAsia" w:ascii="新宋体" w:hAnsi="新宋体" w:eastAsia="新宋体" w:cs="方正仿宋_GBK"/>
          <w:snapToGrid w:val="0"/>
          <w:color w:val="auto"/>
          <w:kern w:val="0"/>
          <w:sz w:val="24"/>
          <w:highlight w:val="none"/>
          <w:u w:val="none"/>
        </w:rPr>
        <w:t>带队经验。</w:t>
      </w:r>
    </w:p>
    <w:p>
      <w:pPr>
        <w:widowControl/>
        <w:tabs>
          <w:tab w:val="left" w:pos="3840"/>
          <w:tab w:val="left" w:pos="5300"/>
        </w:tabs>
        <w:autoSpaceDE w:val="0"/>
        <w:autoSpaceDN w:val="0"/>
        <w:adjustRightInd w:val="0"/>
        <w:snapToGrid w:val="0"/>
        <w:spacing w:line="360" w:lineRule="auto"/>
        <w:ind w:firstLine="480" w:firstLineChars="200"/>
        <w:jc w:val="left"/>
        <w:rPr>
          <w:rFonts w:ascii="新宋体" w:hAnsi="新宋体" w:eastAsia="新宋体" w:cs="方正仿宋_GBK"/>
          <w:color w:val="auto"/>
          <w:highlight w:val="none"/>
          <w:u w:val="none"/>
        </w:rPr>
      </w:pPr>
      <w:r>
        <w:rPr>
          <w:rFonts w:hint="eastAsia" w:ascii="新宋体" w:hAnsi="新宋体" w:eastAsia="新宋体" w:cs="方正仿宋_GBK"/>
          <w:snapToGrid w:val="0"/>
          <w:color w:val="auto"/>
          <w:kern w:val="0"/>
          <w:sz w:val="24"/>
          <w:highlight w:val="none"/>
          <w:u w:val="none"/>
        </w:rPr>
        <w:t>3.2 本项目不接受联合体</w:t>
      </w:r>
      <w:r>
        <w:rPr>
          <w:rFonts w:hint="eastAsia" w:ascii="新宋体" w:hAnsi="新宋体" w:eastAsia="新宋体" w:cs="方正仿宋_GBK"/>
          <w:snapToGrid w:val="0"/>
          <w:color w:val="auto"/>
          <w:kern w:val="0"/>
          <w:sz w:val="24"/>
          <w:highlight w:val="none"/>
          <w:u w:val="none"/>
          <w:lang w:val="en-US" w:eastAsia="zh-CN"/>
        </w:rPr>
        <w:t>参与比选</w:t>
      </w:r>
      <w:r>
        <w:rPr>
          <w:rFonts w:hint="eastAsia" w:ascii="新宋体" w:hAnsi="新宋体" w:eastAsia="新宋体" w:cs="方正仿宋_GBK"/>
          <w:snapToGrid w:val="0"/>
          <w:color w:val="auto"/>
          <w:kern w:val="0"/>
          <w:sz w:val="24"/>
          <w:highlight w:val="none"/>
          <w:u w:val="none"/>
        </w:rPr>
        <w:t>。</w:t>
      </w:r>
    </w:p>
    <w:p>
      <w:pPr>
        <w:pStyle w:val="5"/>
        <w:numPr>
          <w:ilvl w:val="0"/>
          <w:numId w:val="1"/>
        </w:numPr>
        <w:tabs>
          <w:tab w:val="left" w:pos="3840"/>
          <w:tab w:val="left" w:pos="5300"/>
        </w:tabs>
        <w:ind w:left="0" w:leftChars="0" w:firstLine="0" w:firstLineChars="0"/>
        <w:rPr>
          <w:rFonts w:hint="eastAsia" w:ascii="新宋体" w:hAnsi="新宋体" w:eastAsia="新宋体" w:cs="Times New Roman"/>
          <w:color w:val="auto"/>
          <w:highlight w:val="none"/>
          <w:u w:val="none"/>
        </w:rPr>
      </w:pPr>
      <w:r>
        <w:rPr>
          <w:rFonts w:hint="eastAsia" w:ascii="新宋体" w:hAnsi="新宋体" w:eastAsia="新宋体" w:cs="Times New Roman"/>
          <w:color w:val="auto"/>
          <w:highlight w:val="none"/>
          <w:u w:val="none"/>
        </w:rPr>
        <w:t>比选文件的获取</w:t>
      </w:r>
    </w:p>
    <w:p>
      <w:pPr>
        <w:pStyle w:val="2"/>
        <w:spacing w:line="360" w:lineRule="auto"/>
        <w:ind w:firstLine="480" w:firstLineChars="200"/>
        <w:jc w:val="both"/>
        <w:rPr>
          <w:rFonts w:hint="eastAsia" w:ascii="新宋体" w:hAnsi="新宋体" w:eastAsia="新宋体" w:cs="方正仿宋_GBK"/>
          <w:b w:val="0"/>
          <w:bCs w:val="0"/>
          <w:snapToGrid w:val="0"/>
          <w:color w:val="auto"/>
          <w:kern w:val="0"/>
          <w:sz w:val="24"/>
          <w:szCs w:val="24"/>
          <w:highlight w:val="none"/>
          <w:u w:val="none"/>
        </w:rPr>
      </w:pPr>
      <w:r>
        <w:rPr>
          <w:rFonts w:hint="eastAsia" w:ascii="新宋体" w:hAnsi="新宋体" w:eastAsia="新宋体" w:cs="方正仿宋_GBK"/>
          <w:b w:val="0"/>
          <w:bCs w:val="0"/>
          <w:snapToGrid w:val="0"/>
          <w:color w:val="auto"/>
          <w:kern w:val="0"/>
          <w:sz w:val="24"/>
          <w:szCs w:val="24"/>
          <w:highlight w:val="none"/>
          <w:u w:val="none"/>
          <w:lang w:val="en-US" w:eastAsia="zh-CN"/>
        </w:rPr>
        <w:t>有意参加者，</w:t>
      </w:r>
      <w:r>
        <w:rPr>
          <w:rFonts w:hint="eastAsia" w:ascii="新宋体" w:hAnsi="新宋体" w:eastAsia="新宋体" w:cs="方正仿宋_GBK"/>
          <w:b w:val="0"/>
          <w:bCs w:val="0"/>
          <w:snapToGrid w:val="0"/>
          <w:color w:val="auto"/>
          <w:kern w:val="0"/>
          <w:sz w:val="24"/>
          <w:szCs w:val="24"/>
          <w:highlight w:val="none"/>
          <w:u w:val="none"/>
          <w:lang w:val="zh-CN"/>
        </w:rPr>
        <w:t>请于</w:t>
      </w:r>
      <w:r>
        <w:rPr>
          <w:rFonts w:hint="eastAsia" w:ascii="新宋体" w:hAnsi="新宋体" w:eastAsia="新宋体" w:cs="方正仿宋_GBK"/>
          <w:b w:val="0"/>
          <w:bCs w:val="0"/>
          <w:snapToGrid w:val="0"/>
          <w:color w:val="auto"/>
          <w:kern w:val="0"/>
          <w:sz w:val="24"/>
          <w:szCs w:val="24"/>
          <w:highlight w:val="none"/>
          <w:u w:val="none"/>
          <w:lang w:val="en-US" w:eastAsia="zh-CN"/>
        </w:rPr>
        <w:t>2022年10月14日起项目业主</w:t>
      </w:r>
      <w:r>
        <w:rPr>
          <w:rFonts w:hint="eastAsia" w:ascii="新宋体" w:hAnsi="新宋体" w:eastAsia="新宋体" w:cs="方正仿宋_GBK"/>
          <w:b w:val="0"/>
          <w:bCs w:val="0"/>
          <w:snapToGrid w:val="0"/>
          <w:color w:val="auto"/>
          <w:kern w:val="0"/>
          <w:sz w:val="24"/>
          <w:szCs w:val="24"/>
          <w:highlight w:val="none"/>
          <w:u w:val="none"/>
        </w:rPr>
        <w:t>门户网上</w:t>
      </w:r>
      <w:r>
        <w:rPr>
          <w:rFonts w:hint="eastAsia" w:ascii="新宋体" w:hAnsi="新宋体" w:eastAsia="新宋体" w:cs="方正仿宋_GBK"/>
          <w:b w:val="0"/>
          <w:bCs w:val="0"/>
          <w:snapToGrid w:val="0"/>
          <w:color w:val="auto"/>
          <w:kern w:val="0"/>
          <w:sz w:val="24"/>
          <w:szCs w:val="24"/>
          <w:highlight w:val="none"/>
          <w:u w:val="none"/>
          <w:lang w:eastAsia="zh-CN"/>
        </w:rPr>
        <w:t>（</w:t>
      </w:r>
      <w:r>
        <w:rPr>
          <w:rFonts w:hint="eastAsia" w:ascii="新宋体" w:hAnsi="新宋体" w:eastAsia="新宋体" w:cs="方正仿宋_GBK"/>
          <w:b w:val="0"/>
          <w:bCs w:val="0"/>
          <w:snapToGrid w:val="0"/>
          <w:color w:val="auto"/>
          <w:kern w:val="0"/>
          <w:sz w:val="24"/>
          <w:szCs w:val="24"/>
          <w:highlight w:val="none"/>
          <w:u w:val="none"/>
        </w:rPr>
        <w:t>网址：</w:t>
      </w:r>
      <w:r>
        <w:rPr>
          <w:rFonts w:hint="eastAsia" w:ascii="新宋体" w:hAnsi="新宋体" w:eastAsia="新宋体" w:cs="方正仿宋_GBK"/>
          <w:b w:val="0"/>
          <w:bCs w:val="0"/>
          <w:snapToGrid w:val="0"/>
          <w:color w:val="auto"/>
          <w:kern w:val="0"/>
          <w:sz w:val="24"/>
          <w:szCs w:val="24"/>
          <w:highlight w:val="none"/>
          <w:u w:val="none"/>
        </w:rPr>
        <w:fldChar w:fldCharType="begin"/>
      </w:r>
      <w:r>
        <w:rPr>
          <w:rFonts w:hint="eastAsia" w:ascii="新宋体" w:hAnsi="新宋体" w:eastAsia="新宋体" w:cs="方正仿宋_GBK"/>
          <w:b w:val="0"/>
          <w:bCs w:val="0"/>
          <w:snapToGrid w:val="0"/>
          <w:color w:val="auto"/>
          <w:kern w:val="0"/>
          <w:sz w:val="24"/>
          <w:szCs w:val="24"/>
          <w:highlight w:val="none"/>
          <w:u w:val="none"/>
        </w:rPr>
        <w:instrText xml:space="preserve"> HYPERLINK "http://www.cqsnk.cn/" </w:instrText>
      </w:r>
      <w:r>
        <w:rPr>
          <w:rFonts w:hint="eastAsia" w:ascii="新宋体" w:hAnsi="新宋体" w:eastAsia="新宋体" w:cs="方正仿宋_GBK"/>
          <w:b w:val="0"/>
          <w:bCs w:val="0"/>
          <w:snapToGrid w:val="0"/>
          <w:color w:val="auto"/>
          <w:kern w:val="0"/>
          <w:sz w:val="24"/>
          <w:szCs w:val="24"/>
          <w:highlight w:val="none"/>
          <w:u w:val="none"/>
        </w:rPr>
        <w:fldChar w:fldCharType="separate"/>
      </w:r>
      <w:r>
        <w:rPr>
          <w:rFonts w:hint="eastAsia" w:ascii="新宋体" w:hAnsi="新宋体" w:eastAsia="新宋体" w:cs="方正仿宋_GBK"/>
          <w:b w:val="0"/>
          <w:bCs w:val="0"/>
          <w:snapToGrid w:val="0"/>
          <w:color w:val="auto"/>
          <w:kern w:val="0"/>
          <w:sz w:val="24"/>
          <w:szCs w:val="24"/>
          <w:highlight w:val="none"/>
          <w:u w:val="none"/>
        </w:rPr>
        <w:t>http://www.cqsnk.cn/</w:t>
      </w:r>
      <w:r>
        <w:rPr>
          <w:rFonts w:hint="eastAsia" w:ascii="新宋体" w:hAnsi="新宋体" w:eastAsia="新宋体" w:cs="方正仿宋_GBK"/>
          <w:b w:val="0"/>
          <w:bCs w:val="0"/>
          <w:snapToGrid w:val="0"/>
          <w:color w:val="auto"/>
          <w:kern w:val="0"/>
          <w:sz w:val="24"/>
          <w:szCs w:val="24"/>
          <w:highlight w:val="none"/>
          <w:u w:val="none"/>
        </w:rPr>
        <w:fldChar w:fldCharType="end"/>
      </w:r>
      <w:r>
        <w:rPr>
          <w:rFonts w:hint="eastAsia" w:ascii="新宋体" w:hAnsi="新宋体" w:eastAsia="新宋体" w:cs="方正仿宋_GBK"/>
          <w:b w:val="0"/>
          <w:bCs w:val="0"/>
          <w:snapToGrid w:val="0"/>
          <w:color w:val="auto"/>
          <w:kern w:val="0"/>
          <w:sz w:val="24"/>
          <w:szCs w:val="24"/>
          <w:highlight w:val="none"/>
          <w:u w:val="none"/>
          <w:lang w:val="zh-CN"/>
        </w:rPr>
        <w:t>）</w:t>
      </w:r>
      <w:r>
        <w:rPr>
          <w:rFonts w:hint="eastAsia" w:ascii="新宋体" w:hAnsi="新宋体" w:eastAsia="新宋体" w:cs="方正仿宋_GBK"/>
          <w:b w:val="0"/>
          <w:bCs w:val="0"/>
          <w:snapToGrid w:val="0"/>
          <w:color w:val="auto"/>
          <w:kern w:val="0"/>
          <w:sz w:val="24"/>
          <w:szCs w:val="24"/>
          <w:highlight w:val="none"/>
          <w:u w:val="none"/>
          <w:lang w:val="en-US" w:eastAsia="zh-CN"/>
        </w:rPr>
        <w:t>下载</w:t>
      </w:r>
      <w:r>
        <w:rPr>
          <w:rFonts w:hint="eastAsia" w:ascii="新宋体" w:hAnsi="新宋体" w:eastAsia="新宋体" w:cs="方正仿宋_GBK"/>
          <w:b w:val="0"/>
          <w:bCs w:val="0"/>
          <w:snapToGrid w:val="0"/>
          <w:color w:val="auto"/>
          <w:kern w:val="0"/>
          <w:sz w:val="24"/>
          <w:szCs w:val="24"/>
          <w:highlight w:val="none"/>
          <w:u w:val="none"/>
          <w:lang w:val="zh-CN"/>
        </w:rPr>
        <w:t>本项目资料。不管</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lang w:val="zh-CN"/>
        </w:rPr>
        <w:t>申请人下载与否，均视为</w:t>
      </w:r>
      <w:r>
        <w:rPr>
          <w:rFonts w:hint="eastAsia" w:ascii="新宋体" w:hAnsi="新宋体" w:eastAsia="新宋体" w:cs="方正仿宋_GBK"/>
          <w:b w:val="0"/>
          <w:bCs w:val="0"/>
          <w:snapToGrid w:val="0"/>
          <w:color w:val="auto"/>
          <w:kern w:val="0"/>
          <w:sz w:val="24"/>
          <w:szCs w:val="24"/>
          <w:highlight w:val="none"/>
          <w:u w:val="none"/>
          <w:lang w:val="en-US" w:eastAsia="zh-CN"/>
        </w:rPr>
        <w:t>比选</w:t>
      </w:r>
      <w:r>
        <w:rPr>
          <w:rFonts w:hint="eastAsia" w:ascii="新宋体" w:hAnsi="新宋体" w:eastAsia="新宋体" w:cs="方正仿宋_GBK"/>
          <w:b w:val="0"/>
          <w:bCs w:val="0"/>
          <w:snapToGrid w:val="0"/>
          <w:color w:val="auto"/>
          <w:kern w:val="0"/>
          <w:sz w:val="24"/>
          <w:szCs w:val="24"/>
          <w:highlight w:val="none"/>
          <w:u w:val="none"/>
          <w:lang w:val="zh-CN"/>
        </w:rPr>
        <w:t>申请人</w:t>
      </w:r>
      <w:r>
        <w:rPr>
          <w:rFonts w:hint="eastAsia" w:ascii="新宋体" w:hAnsi="新宋体" w:eastAsia="新宋体" w:cs="方正仿宋_GBK"/>
          <w:b w:val="0"/>
          <w:bCs w:val="0"/>
          <w:snapToGrid w:val="0"/>
          <w:color w:val="auto"/>
          <w:kern w:val="0"/>
          <w:sz w:val="24"/>
          <w:szCs w:val="24"/>
          <w:highlight w:val="none"/>
          <w:u w:val="none"/>
          <w:lang w:val="en-US" w:eastAsia="zh-CN"/>
        </w:rPr>
        <w:t>收到项目资料并</w:t>
      </w:r>
      <w:r>
        <w:rPr>
          <w:rFonts w:hint="eastAsia" w:ascii="新宋体" w:hAnsi="新宋体" w:eastAsia="新宋体" w:cs="方正仿宋_GBK"/>
          <w:b w:val="0"/>
          <w:bCs w:val="0"/>
          <w:snapToGrid w:val="0"/>
          <w:color w:val="auto"/>
          <w:kern w:val="0"/>
          <w:sz w:val="24"/>
          <w:szCs w:val="24"/>
          <w:highlight w:val="none"/>
          <w:u w:val="none"/>
          <w:lang w:val="zh-CN"/>
        </w:rPr>
        <w:t>全部知晓有关</w:t>
      </w:r>
      <w:r>
        <w:rPr>
          <w:rFonts w:hint="eastAsia" w:ascii="新宋体" w:hAnsi="新宋体" w:eastAsia="新宋体" w:cs="方正仿宋_GBK"/>
          <w:b w:val="0"/>
          <w:bCs w:val="0"/>
          <w:snapToGrid w:val="0"/>
          <w:color w:val="auto"/>
          <w:kern w:val="0"/>
          <w:sz w:val="24"/>
          <w:szCs w:val="24"/>
          <w:highlight w:val="none"/>
          <w:u w:val="none"/>
          <w:lang w:val="en-US" w:eastAsia="zh-CN"/>
        </w:rPr>
        <w:t>此次比选的要求和</w:t>
      </w:r>
      <w:r>
        <w:rPr>
          <w:rFonts w:hint="eastAsia" w:ascii="新宋体" w:hAnsi="新宋体" w:eastAsia="新宋体" w:cs="方正仿宋_GBK"/>
          <w:b w:val="0"/>
          <w:bCs w:val="0"/>
          <w:snapToGrid w:val="0"/>
          <w:color w:val="auto"/>
          <w:kern w:val="0"/>
          <w:sz w:val="24"/>
          <w:szCs w:val="24"/>
          <w:highlight w:val="none"/>
          <w:u w:val="none"/>
          <w:lang w:val="zh-CN"/>
        </w:rPr>
        <w:t>事宜。</w:t>
      </w:r>
    </w:p>
    <w:bookmarkEnd w:id="0"/>
    <w:bookmarkEnd w:id="1"/>
    <w:bookmarkEnd w:id="2"/>
    <w:bookmarkEnd w:id="3"/>
    <w:bookmarkEnd w:id="4"/>
    <w:p>
      <w:pPr>
        <w:pStyle w:val="5"/>
        <w:numPr>
          <w:ilvl w:val="0"/>
          <w:numId w:val="1"/>
        </w:numPr>
        <w:tabs>
          <w:tab w:val="left" w:pos="3840"/>
          <w:tab w:val="left" w:pos="5300"/>
        </w:tabs>
        <w:ind w:left="0" w:leftChars="0" w:firstLine="0" w:firstLineChars="0"/>
        <w:rPr>
          <w:rFonts w:hint="eastAsia" w:ascii="新宋体" w:hAnsi="新宋体" w:eastAsia="新宋体"/>
          <w:color w:val="auto"/>
          <w:highlight w:val="none"/>
          <w:u w:val="none"/>
        </w:rPr>
      </w:pPr>
      <w:bookmarkStart w:id="5" w:name="_Toc19787_WPSOffice_Level1"/>
      <w:bookmarkStart w:id="6" w:name="_Toc26980_WPSOffice_Level1"/>
      <w:bookmarkStart w:id="7" w:name="_Toc17169_WPSOffice_Level1"/>
      <w:bookmarkStart w:id="8" w:name="_Toc31313_WPSOffice_Level1"/>
      <w:bookmarkStart w:id="9" w:name="_Toc25740_WPSOffice_Level1"/>
      <w:bookmarkStart w:id="10" w:name="_Toc27829_WPSOffice_Level1"/>
      <w:r>
        <w:rPr>
          <w:rFonts w:hint="eastAsia" w:ascii="新宋体" w:hAnsi="新宋体" w:eastAsia="新宋体"/>
          <w:color w:val="auto"/>
          <w:highlight w:val="none"/>
          <w:u w:val="none"/>
          <w:lang w:val="en-US" w:eastAsia="zh-CN"/>
        </w:rPr>
        <w:t>比选申请</w:t>
      </w:r>
      <w:r>
        <w:rPr>
          <w:rFonts w:hint="eastAsia" w:ascii="新宋体" w:hAnsi="新宋体" w:eastAsia="新宋体"/>
          <w:color w:val="auto"/>
          <w:highlight w:val="none"/>
          <w:u w:val="none"/>
        </w:rPr>
        <w:t>文件递交</w:t>
      </w:r>
    </w:p>
    <w:p>
      <w:pPr>
        <w:tabs>
          <w:tab w:val="left" w:pos="3840"/>
          <w:tab w:val="left" w:pos="5300"/>
        </w:tabs>
        <w:spacing w:line="360" w:lineRule="auto"/>
        <w:ind w:firstLine="480" w:firstLineChars="200"/>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 xml:space="preserve">.1 </w:t>
      </w:r>
      <w:r>
        <w:rPr>
          <w:rFonts w:hint="eastAsia" w:ascii="新宋体" w:hAnsi="新宋体" w:eastAsia="新宋体" w:cs="方正仿宋_GBK"/>
          <w:snapToGrid w:val="0"/>
          <w:color w:val="auto"/>
          <w:kern w:val="0"/>
          <w:sz w:val="24"/>
          <w:highlight w:val="none"/>
          <w:u w:val="none"/>
          <w:lang w:val="en-US" w:eastAsia="zh-CN"/>
        </w:rPr>
        <w:t>比选申请</w:t>
      </w:r>
      <w:r>
        <w:rPr>
          <w:rFonts w:hint="eastAsia" w:ascii="新宋体" w:hAnsi="新宋体" w:eastAsia="新宋体" w:cs="方正仿宋_GBK"/>
          <w:snapToGrid w:val="0"/>
          <w:color w:val="auto"/>
          <w:kern w:val="0"/>
          <w:sz w:val="24"/>
          <w:highlight w:val="none"/>
          <w:u w:val="none"/>
        </w:rPr>
        <w:t>文件递交的截止时间（投标截止时间，下同）为202</w:t>
      </w:r>
      <w:r>
        <w:rPr>
          <w:rFonts w:hint="eastAsia" w:ascii="新宋体" w:hAnsi="新宋体" w:eastAsia="新宋体" w:cs="方正仿宋_GBK"/>
          <w:snapToGrid w:val="0"/>
          <w:color w:val="auto"/>
          <w:kern w:val="0"/>
          <w:sz w:val="24"/>
          <w:highlight w:val="none"/>
          <w:u w:val="none"/>
          <w:lang w:val="en-US" w:eastAsia="zh-CN"/>
        </w:rPr>
        <w:t>2</w:t>
      </w:r>
      <w:r>
        <w:rPr>
          <w:rFonts w:hint="eastAsia" w:ascii="新宋体" w:hAnsi="新宋体" w:eastAsia="新宋体" w:cs="方正仿宋_GBK"/>
          <w:snapToGrid w:val="0"/>
          <w:color w:val="auto"/>
          <w:kern w:val="0"/>
          <w:sz w:val="24"/>
          <w:highlight w:val="none"/>
          <w:u w:val="none"/>
        </w:rPr>
        <w:t>年</w:t>
      </w:r>
      <w:r>
        <w:rPr>
          <w:rFonts w:hint="eastAsia" w:ascii="新宋体" w:hAnsi="新宋体" w:eastAsia="新宋体" w:cs="方正仿宋_GBK"/>
          <w:snapToGrid w:val="0"/>
          <w:color w:val="auto"/>
          <w:kern w:val="0"/>
          <w:sz w:val="24"/>
          <w:highlight w:val="none"/>
          <w:u w:val="none"/>
          <w:lang w:val="en-US" w:eastAsia="zh-CN"/>
        </w:rPr>
        <w:t>10</w:t>
      </w:r>
      <w:r>
        <w:rPr>
          <w:rFonts w:hint="eastAsia" w:ascii="新宋体" w:hAnsi="新宋体" w:eastAsia="新宋体" w:cs="方正仿宋_GBK"/>
          <w:snapToGrid w:val="0"/>
          <w:color w:val="auto"/>
          <w:kern w:val="0"/>
          <w:sz w:val="24"/>
          <w:highlight w:val="none"/>
          <w:u w:val="none"/>
        </w:rPr>
        <w:t>月</w:t>
      </w:r>
      <w:r>
        <w:rPr>
          <w:rFonts w:hint="eastAsia" w:ascii="新宋体" w:hAnsi="新宋体" w:eastAsia="新宋体" w:cs="方正仿宋_GBK"/>
          <w:snapToGrid w:val="0"/>
          <w:color w:val="auto"/>
          <w:kern w:val="0"/>
          <w:sz w:val="24"/>
          <w:highlight w:val="none"/>
          <w:u w:val="none"/>
          <w:lang w:val="en-US" w:eastAsia="zh-CN"/>
        </w:rPr>
        <w:t>24</w:t>
      </w:r>
      <w:r>
        <w:rPr>
          <w:rFonts w:hint="eastAsia" w:ascii="新宋体" w:hAnsi="新宋体" w:eastAsia="新宋体" w:cs="方正仿宋_GBK"/>
          <w:snapToGrid w:val="0"/>
          <w:color w:val="auto"/>
          <w:kern w:val="0"/>
          <w:sz w:val="24"/>
          <w:highlight w:val="none"/>
          <w:u w:val="none"/>
        </w:rPr>
        <w:t>日1</w:t>
      </w:r>
      <w:r>
        <w:rPr>
          <w:rFonts w:ascii="新宋体" w:hAnsi="新宋体" w:eastAsia="新宋体" w:cs="方正仿宋_GBK"/>
          <w:snapToGrid w:val="0"/>
          <w:color w:val="auto"/>
          <w:kern w:val="0"/>
          <w:sz w:val="24"/>
          <w:highlight w:val="none"/>
          <w:u w:val="none"/>
        </w:rPr>
        <w:t>0</w:t>
      </w:r>
      <w:r>
        <w:rPr>
          <w:rFonts w:hint="eastAsia" w:ascii="新宋体" w:hAnsi="新宋体" w:eastAsia="新宋体" w:cs="方正仿宋_GBK"/>
          <w:snapToGrid w:val="0"/>
          <w:color w:val="auto"/>
          <w:kern w:val="0"/>
          <w:sz w:val="24"/>
          <w:highlight w:val="none"/>
          <w:u w:val="none"/>
        </w:rPr>
        <w:t>时</w:t>
      </w:r>
      <w:bookmarkStart w:id="436" w:name="_GoBack"/>
      <w:bookmarkEnd w:id="436"/>
      <w:r>
        <w:rPr>
          <w:rFonts w:ascii="新宋体" w:hAnsi="新宋体" w:eastAsia="新宋体" w:cs="方正仿宋_GBK"/>
          <w:snapToGrid w:val="0"/>
          <w:color w:val="auto"/>
          <w:kern w:val="0"/>
          <w:sz w:val="24"/>
          <w:highlight w:val="none"/>
          <w:u w:val="none"/>
        </w:rPr>
        <w:t>0</w:t>
      </w:r>
      <w:r>
        <w:rPr>
          <w:rFonts w:hint="eastAsia" w:ascii="新宋体" w:hAnsi="新宋体" w:eastAsia="新宋体" w:cs="方正仿宋_GBK"/>
          <w:snapToGrid w:val="0"/>
          <w:color w:val="auto"/>
          <w:kern w:val="0"/>
          <w:sz w:val="24"/>
          <w:highlight w:val="none"/>
          <w:u w:val="none"/>
        </w:rPr>
        <w:t>0分，地点为重庆市</w:t>
      </w:r>
      <w:r>
        <w:rPr>
          <w:rFonts w:hint="eastAsia" w:ascii="新宋体" w:hAnsi="新宋体" w:eastAsia="新宋体" w:cs="方正仿宋_GBK"/>
          <w:snapToGrid w:val="0"/>
          <w:color w:val="auto"/>
          <w:kern w:val="0"/>
          <w:sz w:val="24"/>
          <w:highlight w:val="none"/>
          <w:u w:val="none"/>
          <w:lang w:val="en-US" w:eastAsia="zh-CN"/>
        </w:rPr>
        <w:t>渝中区中山三路121号中山大厦20楼2007</w:t>
      </w:r>
      <w:r>
        <w:rPr>
          <w:rFonts w:hint="eastAsia" w:ascii="新宋体" w:hAnsi="新宋体" w:eastAsia="新宋体" w:cs="方正仿宋_GBK"/>
          <w:snapToGrid w:val="0"/>
          <w:color w:val="auto"/>
          <w:kern w:val="0"/>
          <w:sz w:val="24"/>
          <w:highlight w:val="none"/>
          <w:u w:val="none"/>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lang w:val="en-US" w:eastAsia="zh-CN"/>
        </w:rPr>
        <w:t>5</w:t>
      </w:r>
      <w:r>
        <w:rPr>
          <w:rFonts w:hint="eastAsia" w:ascii="新宋体" w:hAnsi="新宋体" w:eastAsia="新宋体" w:cs="方正仿宋_GBK"/>
          <w:snapToGrid w:val="0"/>
          <w:color w:val="auto"/>
          <w:kern w:val="0"/>
          <w:sz w:val="24"/>
          <w:highlight w:val="none"/>
          <w:u w:val="none"/>
        </w:rPr>
        <w:t>.2 逾期送达的、或者未送达指定地点或未按规定密封的投标文件，</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人不予受理。</w:t>
      </w:r>
    </w:p>
    <w:p>
      <w:pPr>
        <w:pStyle w:val="5"/>
        <w:numPr>
          <w:ilvl w:val="0"/>
          <w:numId w:val="1"/>
        </w:numPr>
        <w:tabs>
          <w:tab w:val="left" w:pos="3840"/>
          <w:tab w:val="left" w:pos="5300"/>
        </w:tabs>
        <w:ind w:left="0" w:leftChars="0" w:firstLine="0" w:firstLineChars="0"/>
        <w:rPr>
          <w:rFonts w:hint="default" w:ascii="新宋体" w:hAnsi="新宋体" w:eastAsia="新宋体" w:cs="Times New Roman"/>
          <w:color w:val="auto"/>
          <w:highlight w:val="none"/>
          <w:u w:val="none"/>
          <w:lang w:val="en-US" w:eastAsia="zh-CN"/>
        </w:rPr>
      </w:pPr>
      <w:r>
        <w:rPr>
          <w:rFonts w:hint="eastAsia" w:ascii="新宋体" w:hAnsi="新宋体" w:eastAsia="新宋体" w:cs="Times New Roman"/>
          <w:color w:val="auto"/>
          <w:highlight w:val="none"/>
          <w:u w:val="none"/>
        </w:rPr>
        <w:t>比选</w:t>
      </w:r>
      <w:r>
        <w:rPr>
          <w:rFonts w:hint="eastAsia" w:ascii="新宋体" w:hAnsi="新宋体" w:eastAsia="新宋体" w:cs="Times New Roman"/>
          <w:color w:val="auto"/>
          <w:highlight w:val="none"/>
          <w:u w:val="none"/>
          <w:lang w:val="en-US" w:eastAsia="zh-CN"/>
        </w:rPr>
        <w:t>其他事项</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 xml:space="preserve">6.1 </w:t>
      </w:r>
      <w:r>
        <w:rPr>
          <w:rFonts w:hint="eastAsia" w:ascii="新宋体" w:hAnsi="新宋体" w:eastAsia="新宋体" w:cs="方正仿宋_GBK"/>
          <w:snapToGrid w:val="0"/>
          <w:color w:val="auto"/>
          <w:kern w:val="0"/>
          <w:sz w:val="24"/>
          <w:highlight w:val="none"/>
          <w:u w:val="none"/>
        </w:rPr>
        <w:t>单位负责人为同一人或者存在直接控股、管理关系的不同</w:t>
      </w:r>
      <w:r>
        <w:rPr>
          <w:rFonts w:hint="eastAsia" w:ascii="新宋体" w:hAnsi="新宋体" w:eastAsia="新宋体" w:cs="方正仿宋_GBK"/>
          <w:snapToGrid w:val="0"/>
          <w:color w:val="auto"/>
          <w:kern w:val="0"/>
          <w:sz w:val="24"/>
          <w:highlight w:val="none"/>
          <w:u w:val="none"/>
          <w:lang w:val="en-US" w:eastAsia="zh-CN"/>
        </w:rPr>
        <w:t>比选申请人</w:t>
      </w:r>
      <w:r>
        <w:rPr>
          <w:rFonts w:hint="eastAsia" w:ascii="新宋体" w:hAnsi="新宋体" w:eastAsia="新宋体" w:cs="方正仿宋_GBK"/>
          <w:snapToGrid w:val="0"/>
          <w:color w:val="auto"/>
          <w:kern w:val="0"/>
          <w:sz w:val="24"/>
          <w:highlight w:val="none"/>
          <w:u w:val="none"/>
        </w:rPr>
        <w:t>，不得参加同一合同项（分包）下的比选活动</w:t>
      </w:r>
      <w:r>
        <w:rPr>
          <w:rFonts w:hint="eastAsia" w:ascii="新宋体" w:hAnsi="新宋体" w:eastAsia="新宋体" w:cs="方正仿宋_GBK"/>
          <w:snapToGrid w:val="0"/>
          <w:color w:val="auto"/>
          <w:kern w:val="0"/>
          <w:sz w:val="24"/>
          <w:highlight w:val="none"/>
          <w:u w:val="none"/>
          <w:lang w:eastAsia="zh-CN"/>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 xml:space="preserve">6.2 </w:t>
      </w:r>
      <w:r>
        <w:rPr>
          <w:rFonts w:hint="eastAsia" w:ascii="新宋体" w:hAnsi="新宋体" w:eastAsia="新宋体" w:cs="方正仿宋_GBK"/>
          <w:snapToGrid w:val="0"/>
          <w:color w:val="auto"/>
          <w:kern w:val="0"/>
          <w:sz w:val="24"/>
          <w:highlight w:val="none"/>
          <w:u w:val="none"/>
        </w:rPr>
        <w:t>比选费用：无论比选结果如何，</w:t>
      </w:r>
      <w:r>
        <w:rPr>
          <w:rFonts w:hint="eastAsia" w:ascii="新宋体" w:hAnsi="新宋体" w:eastAsia="新宋体" w:cs="方正仿宋_GBK"/>
          <w:snapToGrid w:val="0"/>
          <w:color w:val="auto"/>
          <w:kern w:val="0"/>
          <w:sz w:val="24"/>
          <w:highlight w:val="none"/>
          <w:u w:val="none"/>
          <w:lang w:val="en-US" w:eastAsia="zh-CN"/>
        </w:rPr>
        <w:t>比</w:t>
      </w:r>
      <w:r>
        <w:rPr>
          <w:rFonts w:hint="eastAsia" w:ascii="新宋体" w:hAnsi="新宋体" w:eastAsia="新宋体" w:cs="方正仿宋_GBK"/>
          <w:snapToGrid w:val="0"/>
          <w:color w:val="auto"/>
          <w:kern w:val="0"/>
          <w:sz w:val="24"/>
          <w:highlight w:val="none"/>
          <w:u w:val="none"/>
        </w:rPr>
        <w:t>选</w:t>
      </w:r>
      <w:r>
        <w:rPr>
          <w:rFonts w:hint="eastAsia" w:ascii="新宋体" w:hAnsi="新宋体" w:eastAsia="新宋体" w:cs="方正仿宋_GBK"/>
          <w:snapToGrid w:val="0"/>
          <w:color w:val="auto"/>
          <w:kern w:val="0"/>
          <w:sz w:val="24"/>
          <w:highlight w:val="none"/>
          <w:u w:val="none"/>
          <w:lang w:val="en-US" w:eastAsia="zh-CN"/>
        </w:rPr>
        <w:t>申请人</w:t>
      </w:r>
      <w:r>
        <w:rPr>
          <w:rFonts w:hint="eastAsia" w:ascii="新宋体" w:hAnsi="新宋体" w:eastAsia="新宋体" w:cs="方正仿宋_GBK"/>
          <w:snapToGrid w:val="0"/>
          <w:color w:val="auto"/>
          <w:kern w:val="0"/>
          <w:sz w:val="24"/>
          <w:highlight w:val="none"/>
          <w:u w:val="none"/>
        </w:rPr>
        <w:t>参与本项目比选的所有费用均应由</w:t>
      </w:r>
      <w:r>
        <w:rPr>
          <w:rFonts w:hint="eastAsia" w:ascii="新宋体" w:hAnsi="新宋体" w:eastAsia="新宋体" w:cs="方正仿宋_GBK"/>
          <w:snapToGrid w:val="0"/>
          <w:color w:val="auto"/>
          <w:kern w:val="0"/>
          <w:sz w:val="24"/>
          <w:highlight w:val="none"/>
          <w:u w:val="none"/>
          <w:lang w:val="en-US" w:eastAsia="zh-CN"/>
        </w:rPr>
        <w:t>其</w:t>
      </w:r>
      <w:r>
        <w:rPr>
          <w:rFonts w:hint="eastAsia" w:ascii="新宋体" w:hAnsi="新宋体" w:eastAsia="新宋体" w:cs="方正仿宋_GBK"/>
          <w:snapToGrid w:val="0"/>
          <w:color w:val="auto"/>
          <w:kern w:val="0"/>
          <w:sz w:val="24"/>
          <w:highlight w:val="none"/>
          <w:u w:val="none"/>
        </w:rPr>
        <w:t>自行承担</w:t>
      </w:r>
      <w:r>
        <w:rPr>
          <w:rFonts w:hint="eastAsia" w:ascii="新宋体" w:hAnsi="新宋体" w:eastAsia="新宋体" w:cs="方正仿宋_GBK"/>
          <w:snapToGrid w:val="0"/>
          <w:color w:val="auto"/>
          <w:kern w:val="0"/>
          <w:sz w:val="24"/>
          <w:highlight w:val="none"/>
          <w:u w:val="none"/>
          <w:lang w:eastAsia="zh-CN"/>
        </w:rPr>
        <w:t>；</w:t>
      </w:r>
    </w:p>
    <w:p>
      <w:pPr>
        <w:spacing w:line="360" w:lineRule="auto"/>
        <w:ind w:firstLine="480" w:firstLineChars="200"/>
        <w:rPr>
          <w:rFonts w:hint="eastAsia" w:ascii="新宋体" w:hAnsi="新宋体" w:eastAsia="新宋体" w:cs="方正仿宋_GBK"/>
          <w:snapToGrid w:val="0"/>
          <w:color w:val="auto"/>
          <w:kern w:val="0"/>
          <w:sz w:val="24"/>
          <w:highlight w:val="none"/>
          <w:u w:val="none"/>
          <w:lang w:eastAsia="zh-CN"/>
        </w:rPr>
      </w:pPr>
      <w:r>
        <w:rPr>
          <w:rFonts w:hint="eastAsia" w:ascii="新宋体" w:hAnsi="新宋体" w:eastAsia="新宋体" w:cs="方正仿宋_GBK"/>
          <w:snapToGrid w:val="0"/>
          <w:color w:val="auto"/>
          <w:kern w:val="0"/>
          <w:sz w:val="24"/>
          <w:highlight w:val="none"/>
          <w:u w:val="none"/>
          <w:lang w:val="en-US" w:eastAsia="zh-CN"/>
        </w:rPr>
        <w:t>6.3 比选</w:t>
      </w:r>
      <w:r>
        <w:rPr>
          <w:rFonts w:hint="eastAsia" w:ascii="新宋体" w:hAnsi="新宋体" w:eastAsia="新宋体" w:cs="方正仿宋_GBK"/>
          <w:snapToGrid w:val="0"/>
          <w:color w:val="auto"/>
          <w:kern w:val="0"/>
          <w:sz w:val="24"/>
          <w:highlight w:val="none"/>
          <w:u w:val="none"/>
        </w:rPr>
        <w:t>人组建评选小组进行比选评审，比选结果在集团门户网（http://www.cqsnk.cn/）上公示</w:t>
      </w:r>
      <w:r>
        <w:rPr>
          <w:rFonts w:hint="eastAsia" w:ascii="新宋体" w:hAnsi="新宋体" w:eastAsia="新宋体" w:cs="方正仿宋_GBK"/>
          <w:snapToGrid w:val="0"/>
          <w:color w:val="auto"/>
          <w:kern w:val="0"/>
          <w:sz w:val="24"/>
          <w:highlight w:val="none"/>
          <w:u w:val="none"/>
          <w:lang w:eastAsia="zh-CN"/>
        </w:rPr>
        <w:t>。</w:t>
      </w:r>
    </w:p>
    <w:p>
      <w:pPr>
        <w:pStyle w:val="4"/>
        <w:rPr>
          <w:color w:val="auto"/>
          <w:highlight w:val="none"/>
        </w:rPr>
      </w:pPr>
    </w:p>
    <w:p>
      <w:pPr>
        <w:pStyle w:val="5"/>
        <w:numPr>
          <w:ilvl w:val="0"/>
          <w:numId w:val="1"/>
        </w:numPr>
        <w:tabs>
          <w:tab w:val="left" w:pos="3840"/>
          <w:tab w:val="left" w:pos="5300"/>
        </w:tabs>
        <w:ind w:left="0" w:leftChars="0" w:firstLine="0" w:firstLineChars="0"/>
        <w:rPr>
          <w:rFonts w:hint="eastAsia" w:ascii="新宋体" w:hAnsi="新宋体" w:eastAsia="新宋体" w:cs="Times New Roman"/>
          <w:color w:val="auto"/>
          <w:highlight w:val="none"/>
          <w:u w:val="none"/>
        </w:rPr>
      </w:pPr>
      <w:r>
        <w:rPr>
          <w:rFonts w:hint="eastAsia" w:ascii="新宋体" w:hAnsi="新宋体" w:eastAsia="新宋体" w:cs="Times New Roman"/>
          <w:color w:val="auto"/>
          <w:highlight w:val="none"/>
          <w:u w:val="none"/>
        </w:rPr>
        <w:t>联系方式</w:t>
      </w:r>
    </w:p>
    <w:p>
      <w:pPr>
        <w:widowControl/>
        <w:spacing w:line="360" w:lineRule="auto"/>
        <w:ind w:firstLine="480" w:firstLineChars="200"/>
        <w:rPr>
          <w:rFonts w:hint="eastAsia" w:ascii="新宋体" w:hAnsi="新宋体" w:eastAsia="新宋体" w:cs="方正仿宋_GBK"/>
          <w:snapToGrid w:val="0"/>
          <w:color w:val="auto"/>
          <w:kern w:val="0"/>
          <w:sz w:val="24"/>
          <w:highlight w:val="none"/>
          <w:u w:val="none"/>
          <w:lang w:bidi="en-US"/>
        </w:rPr>
      </w:pPr>
      <w:r>
        <w:rPr>
          <w:rFonts w:hint="eastAsia" w:ascii="新宋体" w:hAnsi="新宋体" w:eastAsia="新宋体" w:cs="方正仿宋_GBK"/>
          <w:color w:val="auto"/>
          <w:kern w:val="0"/>
          <w:sz w:val="24"/>
          <w:highlight w:val="none"/>
          <w:u w:val="none"/>
          <w:lang w:val="en-US" w:eastAsia="zh-CN"/>
        </w:rPr>
        <w:t>比选</w:t>
      </w:r>
      <w:r>
        <w:rPr>
          <w:rFonts w:hint="eastAsia" w:ascii="新宋体" w:hAnsi="新宋体" w:eastAsia="新宋体" w:cs="方正仿宋_GBK"/>
          <w:color w:val="auto"/>
          <w:kern w:val="0"/>
          <w:sz w:val="24"/>
          <w:highlight w:val="none"/>
          <w:u w:val="none"/>
        </w:rPr>
        <w:t>人：</w:t>
      </w:r>
      <w:r>
        <w:rPr>
          <w:rFonts w:hint="eastAsia" w:ascii="新宋体" w:hAnsi="新宋体" w:eastAsia="新宋体" w:cs="方正仿宋_GBK"/>
          <w:snapToGrid w:val="0"/>
          <w:color w:val="auto"/>
          <w:kern w:val="0"/>
          <w:sz w:val="24"/>
          <w:highlight w:val="none"/>
          <w:u w:val="none"/>
          <w:lang w:bidi="en-US"/>
        </w:rPr>
        <w:t>重庆市农业投资集团有限公司</w:t>
      </w:r>
    </w:p>
    <w:p>
      <w:pPr>
        <w:widowControl/>
        <w:spacing w:line="360" w:lineRule="auto"/>
        <w:ind w:firstLine="480" w:firstLineChars="200"/>
        <w:rPr>
          <w:rFonts w:hint="default" w:ascii="新宋体" w:hAnsi="新宋体" w:eastAsia="新宋体" w:cs="方正仿宋_GBK"/>
          <w:color w:val="auto"/>
          <w:kern w:val="0"/>
          <w:sz w:val="24"/>
          <w:highlight w:val="none"/>
          <w:u w:val="none"/>
          <w:lang w:val="en-US" w:eastAsia="zh-CN"/>
        </w:rPr>
      </w:pPr>
      <w:r>
        <w:rPr>
          <w:rFonts w:hint="eastAsia" w:ascii="新宋体" w:hAnsi="新宋体" w:eastAsia="新宋体" w:cs="方正仿宋_GBK"/>
          <w:color w:val="auto"/>
          <w:kern w:val="0"/>
          <w:sz w:val="24"/>
          <w:highlight w:val="none"/>
          <w:u w:val="none"/>
        </w:rPr>
        <w:t>联系人：</w:t>
      </w:r>
      <w:r>
        <w:rPr>
          <w:rFonts w:hint="eastAsia" w:ascii="新宋体" w:hAnsi="新宋体" w:eastAsia="新宋体" w:cs="方正仿宋_GBK"/>
          <w:color w:val="auto"/>
          <w:kern w:val="0"/>
          <w:sz w:val="24"/>
          <w:highlight w:val="none"/>
          <w:u w:val="none"/>
          <w:lang w:val="en-US" w:eastAsia="zh-CN"/>
        </w:rPr>
        <w:t>董</w:t>
      </w:r>
      <w:r>
        <w:rPr>
          <w:rFonts w:hint="eastAsia" w:ascii="新宋体" w:hAnsi="新宋体" w:eastAsia="新宋体" w:cs="方正仿宋_GBK"/>
          <w:color w:val="auto"/>
          <w:kern w:val="0"/>
          <w:sz w:val="24"/>
          <w:highlight w:val="none"/>
          <w:u w:val="none"/>
        </w:rPr>
        <w:t>女士</w:t>
      </w:r>
      <w:r>
        <w:rPr>
          <w:rFonts w:hint="eastAsia" w:ascii="新宋体" w:hAnsi="新宋体" w:eastAsia="新宋体" w:cs="方正仿宋_GBK"/>
          <w:color w:val="auto"/>
          <w:kern w:val="0"/>
          <w:sz w:val="24"/>
          <w:highlight w:val="none"/>
          <w:u w:val="none"/>
          <w:lang w:val="en-US" w:eastAsia="zh-CN"/>
        </w:rPr>
        <w:t xml:space="preserve"> 马女士</w:t>
      </w:r>
    </w:p>
    <w:p>
      <w:pPr>
        <w:widowControl/>
        <w:spacing w:line="360" w:lineRule="auto"/>
        <w:ind w:firstLine="480" w:firstLineChars="200"/>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电  话：</w:t>
      </w:r>
      <w:r>
        <w:rPr>
          <w:rFonts w:ascii="新宋体" w:hAnsi="新宋体" w:eastAsia="新宋体" w:cs="方正仿宋_GBK"/>
          <w:color w:val="auto"/>
          <w:kern w:val="0"/>
          <w:sz w:val="24"/>
          <w:highlight w:val="none"/>
          <w:u w:val="none"/>
        </w:rPr>
        <w:t>023</w:t>
      </w:r>
      <w:r>
        <w:rPr>
          <w:rFonts w:hint="eastAsia" w:ascii="新宋体" w:hAnsi="新宋体" w:eastAsia="新宋体" w:cs="方正仿宋_GBK"/>
          <w:color w:val="auto"/>
          <w:kern w:val="0"/>
          <w:sz w:val="24"/>
          <w:highlight w:val="none"/>
          <w:u w:val="none"/>
        </w:rPr>
        <w:t>-</w:t>
      </w:r>
      <w:r>
        <w:rPr>
          <w:rFonts w:ascii="新宋体" w:hAnsi="新宋体" w:eastAsia="新宋体" w:cs="方正仿宋_GBK"/>
          <w:color w:val="auto"/>
          <w:kern w:val="0"/>
          <w:sz w:val="24"/>
          <w:highlight w:val="none"/>
          <w:u w:val="none"/>
        </w:rPr>
        <w:t>63603195</w:t>
      </w:r>
    </w:p>
    <w:p>
      <w:pPr>
        <w:widowControl/>
        <w:spacing w:line="360" w:lineRule="auto"/>
        <w:ind w:firstLine="480" w:firstLineChars="200"/>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地  址：重庆市渝中区中山三路121号</w:t>
      </w:r>
    </w:p>
    <w:p>
      <w:pPr>
        <w:rPr>
          <w:color w:val="auto"/>
          <w:highlight w:val="none"/>
        </w:rPr>
      </w:pPr>
      <w:r>
        <w:rPr>
          <w:color w:val="auto"/>
          <w:highlight w:val="none"/>
        </w:rPr>
        <w:br w:type="page"/>
      </w:r>
    </w:p>
    <w:p>
      <w:pPr>
        <w:rPr>
          <w:rFonts w:hint="eastAsia"/>
          <w:color w:val="auto"/>
          <w:highlight w:val="none"/>
          <w:u w:val="none"/>
        </w:rPr>
      </w:pPr>
    </w:p>
    <w:p>
      <w:pPr>
        <w:pStyle w:val="4"/>
        <w:rPr>
          <w:rFonts w:ascii="新宋体" w:hAnsi="新宋体" w:eastAsia="新宋体"/>
          <w:color w:val="auto"/>
          <w:highlight w:val="none"/>
          <w:u w:val="none"/>
        </w:rPr>
      </w:pPr>
      <w:r>
        <w:rPr>
          <w:rFonts w:hint="eastAsia" w:ascii="新宋体" w:hAnsi="新宋体" w:eastAsia="新宋体" w:cs="方正黑体_GBK"/>
          <w:color w:val="auto"/>
          <w:highlight w:val="none"/>
          <w:u w:val="none"/>
        </w:rPr>
        <w:t xml:space="preserve">第二部分 </w:t>
      </w: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w:t>
      </w:r>
      <w:bookmarkEnd w:id="5"/>
      <w:bookmarkEnd w:id="6"/>
      <w:bookmarkEnd w:id="7"/>
      <w:bookmarkEnd w:id="8"/>
      <w:bookmarkEnd w:id="9"/>
      <w:bookmarkEnd w:id="10"/>
      <w:r>
        <w:rPr>
          <w:rFonts w:hint="eastAsia" w:ascii="新宋体" w:hAnsi="新宋体" w:eastAsia="新宋体" w:cs="方正黑体_GBK"/>
          <w:color w:val="auto"/>
          <w:highlight w:val="none"/>
          <w:u w:val="none"/>
        </w:rPr>
        <w:t>前附表</w:t>
      </w:r>
    </w:p>
    <w:p>
      <w:pPr>
        <w:pStyle w:val="5"/>
        <w:rPr>
          <w:rFonts w:ascii="新宋体" w:hAnsi="新宋体" w:eastAsia="新宋体"/>
          <w:color w:val="auto"/>
          <w:highlight w:val="none"/>
          <w:u w:val="none"/>
        </w:rPr>
      </w:pP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须知前附表与正文不一致的，以</w:t>
      </w:r>
      <w:r>
        <w:rPr>
          <w:rFonts w:hint="eastAsia" w:ascii="新宋体" w:hAnsi="新宋体" w:eastAsia="新宋体" w:cs="方正黑体_GBK"/>
          <w:color w:val="auto"/>
          <w:highlight w:val="none"/>
          <w:u w:val="none"/>
          <w:lang w:eastAsia="zh-CN"/>
        </w:rPr>
        <w:t>比选申请人</w:t>
      </w:r>
      <w:r>
        <w:rPr>
          <w:rFonts w:hint="eastAsia" w:ascii="新宋体" w:hAnsi="新宋体" w:eastAsia="新宋体" w:cs="方正黑体_GBK"/>
          <w:color w:val="auto"/>
          <w:highlight w:val="none"/>
          <w:u w:val="none"/>
        </w:rPr>
        <w:t>须知前附表为准</w:t>
      </w:r>
    </w:p>
    <w:tbl>
      <w:tblPr>
        <w:tblStyle w:val="14"/>
        <w:tblW w:w="9689" w:type="dxa"/>
        <w:jc w:val="center"/>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1784"/>
        <w:gridCol w:w="6917"/>
      </w:tblGrid>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条款号</w:t>
            </w:r>
          </w:p>
        </w:tc>
        <w:tc>
          <w:tcPr>
            <w:tcW w:w="1784"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napToGrid w:val="0"/>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条款名称</w:t>
            </w:r>
          </w:p>
        </w:tc>
        <w:tc>
          <w:tcPr>
            <w:tcW w:w="6917" w:type="dxa"/>
            <w:tcBorders>
              <w:top w:val="single" w:color="000000" w:sz="6" w:space="0"/>
              <w:left w:val="single" w:color="000000" w:sz="4" w:space="0"/>
              <w:bottom w:val="single" w:color="000000" w:sz="4" w:space="0"/>
              <w:right w:val="single" w:color="000000" w:sz="4" w:space="0"/>
            </w:tcBorders>
            <w:shd w:val="clear" w:color="auto" w:fill="F1F1F1"/>
            <w:noWrap w:val="0"/>
            <w:vAlign w:val="center"/>
          </w:tcPr>
          <w:p>
            <w:pPr>
              <w:pStyle w:val="19"/>
              <w:widowControl/>
              <w:spacing w:line="360" w:lineRule="auto"/>
              <w:jc w:val="center"/>
              <w:rPr>
                <w:rFonts w:hint="default" w:ascii="新宋体" w:hAnsi="新宋体" w:eastAsia="新宋体"/>
                <w:b/>
                <w:color w:val="auto"/>
                <w:highlight w:val="none"/>
                <w:u w:val="none"/>
              </w:rPr>
            </w:pPr>
            <w:r>
              <w:rPr>
                <w:rFonts w:hint="default" w:ascii="新宋体" w:hAnsi="新宋体" w:eastAsia="新宋体"/>
                <w:b/>
                <w:color w:val="auto"/>
                <w:highlight w:val="none"/>
                <w:u w:val="none"/>
              </w:rPr>
              <w:t>编列内容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人</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人：重庆市农业投资集团有限公司</w:t>
            </w:r>
          </w:p>
          <w:p>
            <w:pPr>
              <w:pStyle w:val="19"/>
              <w:widowControl/>
              <w:snapToGrid w:val="0"/>
              <w:spacing w:line="360" w:lineRule="auto"/>
              <w:rPr>
                <w:rFonts w:hint="default" w:ascii="新宋体" w:hAnsi="新宋体" w:eastAsia="新宋体"/>
                <w:color w:val="auto"/>
                <w:highlight w:val="none"/>
                <w:u w:val="none"/>
                <w:lang w:val="en-US" w:eastAsia="zh-CN"/>
              </w:rPr>
            </w:pPr>
            <w:r>
              <w:rPr>
                <w:rFonts w:ascii="新宋体" w:hAnsi="新宋体" w:eastAsia="新宋体"/>
                <w:color w:val="auto"/>
                <w:highlight w:val="none"/>
                <w:u w:val="none"/>
              </w:rPr>
              <w:t>联系人：</w:t>
            </w:r>
            <w:r>
              <w:rPr>
                <w:rFonts w:hint="eastAsia" w:ascii="新宋体" w:hAnsi="新宋体" w:eastAsia="新宋体"/>
                <w:color w:val="auto"/>
                <w:highlight w:val="none"/>
                <w:u w:val="none"/>
                <w:lang w:val="en-US" w:eastAsia="zh-CN"/>
              </w:rPr>
              <w:t>董</w:t>
            </w:r>
            <w:r>
              <w:rPr>
                <w:rFonts w:ascii="新宋体" w:hAnsi="新宋体" w:eastAsia="新宋体" w:cs="方正仿宋_GBK"/>
                <w:color w:val="auto"/>
                <w:highlight w:val="none"/>
                <w:u w:val="none"/>
              </w:rPr>
              <w:t>女士</w:t>
            </w:r>
            <w:r>
              <w:rPr>
                <w:rFonts w:hint="eastAsia" w:ascii="新宋体" w:hAnsi="新宋体" w:eastAsia="新宋体" w:cs="方正仿宋_GBK"/>
                <w:color w:val="auto"/>
                <w:highlight w:val="none"/>
                <w:u w:val="none"/>
                <w:lang w:val="en-US" w:eastAsia="zh-CN"/>
              </w:rPr>
              <w:t xml:space="preserve"> 马女士</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电  话：</w:t>
            </w:r>
            <w:r>
              <w:rPr>
                <w:rFonts w:ascii="新宋体" w:hAnsi="新宋体" w:eastAsia="新宋体" w:cs="方正仿宋_GBK"/>
                <w:color w:val="auto"/>
                <w:highlight w:val="none"/>
                <w:u w:val="none"/>
              </w:rPr>
              <w:t>023-63603195</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地  址：重庆市渝中区</w:t>
            </w:r>
            <w:r>
              <w:rPr>
                <w:rFonts w:hint="eastAsia" w:ascii="新宋体" w:hAnsi="新宋体" w:eastAsia="新宋体"/>
                <w:color w:val="auto"/>
                <w:highlight w:val="none"/>
                <w:u w:val="none"/>
              </w:rPr>
              <w:t>中山三路121号</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w:t>
            </w:r>
            <w:r>
              <w:rPr>
                <w:rFonts w:ascii="新宋体" w:hAnsi="新宋体" w:eastAsia="新宋体"/>
                <w:color w:val="auto"/>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项目名称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eastAsia" w:ascii="新宋体" w:hAnsi="新宋体" w:eastAsia="新宋体" w:cs="方正仿宋_GBK"/>
                <w:snapToGrid w:val="0"/>
                <w:color w:val="auto"/>
                <w:kern w:val="0"/>
                <w:sz w:val="24"/>
                <w:highlight w:val="none"/>
                <w:u w:val="none"/>
                <w:lang w:val="en-US" w:eastAsia="zh-CN" w:bidi="en-US"/>
              </w:rPr>
            </w:pPr>
            <w:r>
              <w:rPr>
                <w:rFonts w:hint="eastAsia" w:ascii="新宋体" w:hAnsi="新宋体" w:eastAsia="新宋体" w:cs="方正仿宋_GBK"/>
                <w:snapToGrid w:val="0"/>
                <w:color w:val="auto"/>
                <w:kern w:val="0"/>
                <w:sz w:val="24"/>
                <w:highlight w:val="none"/>
                <w:u w:val="none"/>
                <w:lang w:val="en-US" w:eastAsia="zh-CN" w:bidi="en-US"/>
              </w:rPr>
              <w:t>中租公司法定代表人离任审计</w:t>
            </w:r>
          </w:p>
          <w:p>
            <w:pPr>
              <w:pStyle w:val="19"/>
              <w:widowControl/>
              <w:snapToGrid w:val="0"/>
              <w:spacing w:line="360" w:lineRule="auto"/>
              <w:rPr>
                <w:rFonts w:hint="default" w:ascii="新宋体" w:hAnsi="新宋体" w:eastAsia="新宋体"/>
                <w:color w:val="auto"/>
                <w:highlight w:val="none"/>
                <w:u w:val="none"/>
                <w:lang w:val="en-US" w:eastAsia="zh-CN"/>
              </w:rPr>
            </w:pPr>
            <w:r>
              <w:rPr>
                <w:rFonts w:hint="eastAsia" w:ascii="新宋体" w:hAnsi="新宋体" w:eastAsia="新宋体" w:cs="方正仿宋_GBK"/>
                <w:snapToGrid w:val="0"/>
                <w:color w:val="auto"/>
                <w:kern w:val="0"/>
                <w:sz w:val="24"/>
                <w:highlight w:val="none"/>
                <w:u w:val="none"/>
                <w:lang w:val="en-US" w:eastAsia="zh-CN" w:bidi="en-US"/>
              </w:rPr>
              <w:t>乐邦公司</w:t>
            </w:r>
            <w:r>
              <w:rPr>
                <w:rFonts w:hint="eastAsia" w:ascii="新宋体" w:hAnsi="新宋体" w:eastAsia="新宋体" w:cs="方正仿宋_GBK"/>
                <w:snapToGrid w:val="0"/>
                <w:color w:val="auto"/>
                <w:kern w:val="0"/>
                <w:sz w:val="24"/>
                <w:szCs w:val="24"/>
                <w:highlight w:val="none"/>
                <w:u w:val="none"/>
                <w:lang w:val="en-US" w:eastAsia="zh-CN" w:bidi="en-US"/>
              </w:rPr>
              <w:t>投资情况及运营效果</w:t>
            </w:r>
            <w:r>
              <w:rPr>
                <w:rFonts w:hint="eastAsia" w:ascii="新宋体" w:hAnsi="新宋体" w:eastAsia="新宋体" w:cs="方正仿宋_GBK"/>
                <w:snapToGrid w:val="0"/>
                <w:color w:val="auto"/>
                <w:kern w:val="0"/>
                <w:sz w:val="24"/>
                <w:highlight w:val="none"/>
                <w:u w:val="none"/>
                <w:lang w:val="en-US" w:eastAsia="zh-CN" w:bidi="en-US"/>
              </w:rPr>
              <w:t>专项审计</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1.3.1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范围</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详见第一部分</w:t>
            </w: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公告</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1.3.2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tabs>
                <w:tab w:val="center" w:pos="871"/>
              </w:tabs>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服务期限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8"/>
              <w:spacing w:line="360" w:lineRule="auto"/>
              <w:rPr>
                <w:rFonts w:hint="eastAsia" w:ascii="新宋体" w:hAnsi="新宋体" w:eastAsia="新宋体"/>
                <w:color w:val="auto"/>
                <w:highlight w:val="none"/>
                <w:u w:val="none"/>
              </w:rPr>
            </w:pPr>
            <w:r>
              <w:rPr>
                <w:rFonts w:hint="eastAsia" w:ascii="新宋体" w:hAnsi="新宋体" w:eastAsia="新宋体"/>
                <w:color w:val="auto"/>
                <w:sz w:val="24"/>
                <w:szCs w:val="24"/>
                <w:highlight w:val="none"/>
                <w:u w:val="none"/>
                <w:lang w:val="en-US" w:eastAsia="zh-CN"/>
              </w:rPr>
              <w:t>具体</w:t>
            </w:r>
            <w:r>
              <w:rPr>
                <w:rFonts w:hint="eastAsia" w:ascii="新宋体" w:hAnsi="新宋体" w:eastAsia="新宋体"/>
                <w:color w:val="auto"/>
                <w:sz w:val="24"/>
                <w:szCs w:val="24"/>
                <w:highlight w:val="none"/>
                <w:u w:val="none"/>
              </w:rPr>
              <w:t>以合同约定为准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1.4</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资格审查方式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资格后审</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1.4.1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资质条件、能力和信誉</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（1）</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是在中华人民共和国境内合法注册，且经营正常的独立法人或其他组织，具有履行合同相应的法律与经济责任的能力，</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应符合并遵守其所属地和中国法律、法规及规章等的相关规定；分公司进行投标时须取得总公司授权；</w:t>
            </w:r>
          </w:p>
          <w:p>
            <w:pPr>
              <w:adjustRightInd w:val="0"/>
              <w:snapToGrid w:val="0"/>
              <w:spacing w:line="360" w:lineRule="auto"/>
              <w:ind w:firstLine="422" w:firstLineChars="200"/>
              <w:jc w:val="left"/>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(提供有效的营业执照复印件加盖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单位公章，分公司参加投标的还需提供授权委托书（格式自拟）)</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（2）具有财政部门颁发的“会计师事务所执业证书”；</w:t>
            </w:r>
          </w:p>
          <w:p>
            <w:pPr>
              <w:adjustRightInd w:val="0"/>
              <w:snapToGrid w:val="0"/>
              <w:spacing w:line="360" w:lineRule="auto"/>
              <w:ind w:firstLine="422" w:firstLineChars="200"/>
              <w:jc w:val="left"/>
              <w:rPr>
                <w:rFonts w:hint="eastAsia" w:ascii="宋体" w:hAnsi="宋体" w:cs="宋体"/>
                <w:snapToGrid w:val="0"/>
                <w:color w:val="auto"/>
                <w:kern w:val="0"/>
                <w:highlight w:val="none"/>
                <w:u w:val="none"/>
              </w:rPr>
            </w:pPr>
            <w:r>
              <w:rPr>
                <w:rFonts w:hint="eastAsia" w:ascii="宋体" w:hAnsi="宋体" w:cs="宋体"/>
                <w:b/>
                <w:bCs/>
                <w:snapToGrid w:val="0"/>
                <w:color w:val="auto"/>
                <w:kern w:val="0"/>
                <w:highlight w:val="none"/>
                <w:u w:val="none"/>
              </w:rPr>
              <w:t>(提供会计师事务所执业证书复印件加盖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（3）</w:t>
            </w:r>
            <w:r>
              <w:rPr>
                <w:rFonts w:hint="eastAsia" w:ascii="新宋体" w:hAnsi="新宋体" w:eastAsia="新宋体" w:cs="方正仿宋_GBK"/>
                <w:snapToGrid w:val="0"/>
                <w:color w:val="auto"/>
                <w:kern w:val="0"/>
                <w:sz w:val="24"/>
                <w:highlight w:val="none"/>
                <w:u w:val="none"/>
                <w:lang w:val="en-US" w:eastAsia="zh-CN"/>
              </w:rPr>
              <w:t>比选申请人</w:t>
            </w:r>
            <w:r>
              <w:rPr>
                <w:rFonts w:hint="eastAsia" w:ascii="新宋体" w:hAnsi="新宋体" w:eastAsia="新宋体" w:cs="方正仿宋_GBK"/>
                <w:snapToGrid w:val="0"/>
                <w:color w:val="auto"/>
                <w:kern w:val="0"/>
                <w:sz w:val="24"/>
                <w:highlight w:val="none"/>
                <w:u w:val="none"/>
              </w:rPr>
              <w:t>近3年（201</w:t>
            </w:r>
            <w:r>
              <w:rPr>
                <w:rFonts w:hint="eastAsia" w:ascii="新宋体" w:hAnsi="新宋体" w:eastAsia="新宋体" w:cs="方正仿宋_GBK"/>
                <w:snapToGrid w:val="0"/>
                <w:color w:val="auto"/>
                <w:kern w:val="0"/>
                <w:sz w:val="24"/>
                <w:highlight w:val="none"/>
                <w:u w:val="none"/>
                <w:lang w:val="en-US" w:eastAsia="zh-CN"/>
              </w:rPr>
              <w:t>9</w:t>
            </w:r>
            <w:r>
              <w:rPr>
                <w:rFonts w:hint="eastAsia" w:ascii="新宋体" w:hAnsi="新宋体" w:eastAsia="新宋体" w:cs="方正仿宋_GBK"/>
                <w:snapToGrid w:val="0"/>
                <w:color w:val="auto"/>
                <w:kern w:val="0"/>
                <w:sz w:val="24"/>
                <w:highlight w:val="none"/>
                <w:u w:val="none"/>
              </w:rPr>
              <w:t>年至投标截止日止）内在企业财务审计中没有因违法违规执业受到行政主管部门或其他监管部门的行政处罚，与</w:t>
            </w:r>
            <w:r>
              <w:rPr>
                <w:rFonts w:hint="eastAsia" w:ascii="新宋体" w:hAnsi="新宋体" w:eastAsia="新宋体" w:cs="方正仿宋_GBK"/>
                <w:snapToGrid w:val="0"/>
                <w:color w:val="auto"/>
                <w:kern w:val="0"/>
                <w:sz w:val="24"/>
                <w:highlight w:val="none"/>
                <w:u w:val="none"/>
                <w:lang w:eastAsia="zh-CN"/>
              </w:rPr>
              <w:t>比选</w:t>
            </w:r>
            <w:r>
              <w:rPr>
                <w:rFonts w:hint="eastAsia" w:ascii="新宋体" w:hAnsi="新宋体" w:eastAsia="新宋体" w:cs="方正仿宋_GBK"/>
                <w:snapToGrid w:val="0"/>
                <w:color w:val="auto"/>
                <w:kern w:val="0"/>
                <w:sz w:val="24"/>
                <w:highlight w:val="none"/>
                <w:u w:val="none"/>
              </w:rPr>
              <w:t>人无经济利益关系。</w:t>
            </w:r>
          </w:p>
          <w:p>
            <w:pPr>
              <w:widowControl/>
              <w:tabs>
                <w:tab w:val="left" w:pos="312"/>
                <w:tab w:val="left" w:pos="3840"/>
                <w:tab w:val="left" w:pos="5300"/>
              </w:tabs>
              <w:autoSpaceDE w:val="0"/>
              <w:autoSpaceDN w:val="0"/>
              <w:adjustRightInd w:val="0"/>
              <w:snapToGrid w:val="0"/>
              <w:spacing w:line="360" w:lineRule="auto"/>
              <w:ind w:firstLine="422" w:firstLineChars="200"/>
              <w:jc w:val="left"/>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自行承诺并加盖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单位公章，格式自拟）</w:t>
            </w:r>
          </w:p>
          <w:p>
            <w:pPr>
              <w:widowControl/>
              <w:tabs>
                <w:tab w:val="left" w:pos="3840"/>
                <w:tab w:val="left" w:pos="5300"/>
              </w:tabs>
              <w:autoSpaceDE w:val="0"/>
              <w:autoSpaceDN w:val="0"/>
              <w:adjustRightInd w:val="0"/>
              <w:snapToGrid w:val="0"/>
              <w:spacing w:line="360" w:lineRule="auto"/>
              <w:jc w:val="left"/>
              <w:rPr>
                <w:rFonts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（4）</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近5年（201</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年至投标截止日止）未参与过</w:t>
            </w:r>
            <w:r>
              <w:rPr>
                <w:rFonts w:hint="eastAsia" w:ascii="新宋体" w:hAnsi="新宋体" w:eastAsia="新宋体" w:cs="方正仿宋_GBK"/>
                <w:snapToGrid w:val="0"/>
                <w:color w:val="auto"/>
                <w:kern w:val="0"/>
                <w:sz w:val="24"/>
                <w:highlight w:val="none"/>
                <w:u w:val="none"/>
                <w:lang w:val="en-US" w:eastAsia="zh-CN"/>
              </w:rPr>
              <w:t>中租公司及乐邦公司</w:t>
            </w:r>
            <w:r>
              <w:rPr>
                <w:rFonts w:hint="eastAsia" w:ascii="新宋体" w:hAnsi="新宋体" w:eastAsia="新宋体" w:cs="方正仿宋_GBK"/>
                <w:snapToGrid w:val="0"/>
                <w:color w:val="auto"/>
                <w:kern w:val="0"/>
                <w:sz w:val="24"/>
                <w:highlight w:val="none"/>
                <w:u w:val="none"/>
              </w:rPr>
              <w:t>的年度财务决算审计</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未参与过破产企业重庆长江中诚建设工程公司的2012-2016</w:t>
            </w:r>
            <w:r>
              <w:rPr>
                <w:rFonts w:hint="eastAsia" w:ascii="新宋体" w:hAnsi="新宋体" w:eastAsia="新宋体" w:cs="方正仿宋_GBK"/>
                <w:snapToGrid w:val="0"/>
                <w:color w:val="auto"/>
                <w:kern w:val="0"/>
                <w:sz w:val="24"/>
                <w:highlight w:val="none"/>
                <w:u w:val="none"/>
              </w:rPr>
              <w:t>年度财务决算审计。</w:t>
            </w:r>
          </w:p>
          <w:p>
            <w:pPr>
              <w:widowControl/>
              <w:tabs>
                <w:tab w:val="left" w:pos="312"/>
                <w:tab w:val="left" w:pos="3840"/>
                <w:tab w:val="left" w:pos="5300"/>
              </w:tabs>
              <w:autoSpaceDE w:val="0"/>
              <w:autoSpaceDN w:val="0"/>
              <w:adjustRightInd w:val="0"/>
              <w:snapToGrid w:val="0"/>
              <w:spacing w:line="360" w:lineRule="auto"/>
              <w:ind w:firstLine="422" w:firstLineChars="200"/>
              <w:jc w:val="left"/>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自行承诺并加盖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单位公章，格式自拟）</w:t>
            </w:r>
          </w:p>
          <w:p>
            <w:pPr>
              <w:pStyle w:val="2"/>
              <w:numPr>
                <w:ilvl w:val="0"/>
                <w:numId w:val="0"/>
              </w:numPr>
              <w:jc w:val="left"/>
              <w:rPr>
                <w:rFonts w:hint="eastAsia"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（5）比选申请人有10名以上注册会计师且近三年平均业务收入达到800万元。</w:t>
            </w:r>
          </w:p>
          <w:p>
            <w:pPr>
              <w:numPr>
                <w:ilvl w:val="0"/>
                <w:numId w:val="0"/>
              </w:numPr>
              <w:ind w:firstLine="422" w:firstLineChars="200"/>
              <w:rPr>
                <w:rFonts w:hint="eastAsia" w:ascii="宋体" w:hAnsi="宋体" w:cs="宋体"/>
                <w:b/>
                <w:bCs/>
                <w:snapToGrid w:val="0"/>
                <w:color w:val="auto"/>
                <w:kern w:val="0"/>
                <w:highlight w:val="none"/>
                <w:u w:val="none"/>
              </w:rPr>
            </w:pPr>
            <w:r>
              <w:rPr>
                <w:rFonts w:hint="eastAsia" w:ascii="宋体" w:hAnsi="宋体" w:cs="宋体"/>
                <w:b/>
                <w:bCs/>
                <w:snapToGrid w:val="0"/>
                <w:color w:val="auto"/>
                <w:kern w:val="0"/>
                <w:highlight w:val="none"/>
                <w:u w:val="none"/>
              </w:rPr>
              <w:t>（</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自行承诺并加盖</w:t>
            </w:r>
            <w:r>
              <w:rPr>
                <w:rFonts w:hint="eastAsia" w:ascii="宋体" w:hAnsi="宋体" w:cs="宋体"/>
                <w:b/>
                <w:bCs/>
                <w:snapToGrid w:val="0"/>
                <w:color w:val="auto"/>
                <w:kern w:val="0"/>
                <w:highlight w:val="none"/>
                <w:u w:val="none"/>
                <w:lang w:eastAsia="zh-CN"/>
              </w:rPr>
              <w:t>比选申请人</w:t>
            </w:r>
            <w:r>
              <w:rPr>
                <w:rFonts w:hint="eastAsia" w:ascii="宋体" w:hAnsi="宋体" w:cs="宋体"/>
                <w:b/>
                <w:bCs/>
                <w:snapToGrid w:val="0"/>
                <w:color w:val="auto"/>
                <w:kern w:val="0"/>
                <w:highlight w:val="none"/>
                <w:u w:val="none"/>
              </w:rPr>
              <w:t>单位公章，格式自拟）</w:t>
            </w:r>
          </w:p>
          <w:p>
            <w:pPr>
              <w:pStyle w:val="2"/>
              <w:numPr>
                <w:ilvl w:val="0"/>
                <w:numId w:val="0"/>
              </w:numPr>
              <w:spacing w:line="360" w:lineRule="auto"/>
              <w:jc w:val="left"/>
              <w:rPr>
                <w:rFonts w:hint="default" w:ascii="新宋体" w:hAnsi="新宋体" w:eastAsia="新宋体" w:cs="方正仿宋_GBK"/>
                <w:snapToGrid w:val="0"/>
                <w:color w:val="auto"/>
                <w:kern w:val="0"/>
                <w:sz w:val="24"/>
                <w:szCs w:val="24"/>
                <w:highlight w:val="none"/>
                <w:u w:val="none"/>
                <w:lang w:val="en-US" w:eastAsia="zh-CN" w:bidi="ar-SA"/>
              </w:rPr>
            </w:pPr>
            <w:r>
              <w:rPr>
                <w:rFonts w:hint="eastAsia" w:ascii="新宋体" w:hAnsi="新宋体" w:eastAsia="新宋体" w:cs="方正仿宋_GBK"/>
                <w:snapToGrid w:val="0"/>
                <w:color w:val="auto"/>
                <w:kern w:val="0"/>
                <w:sz w:val="24"/>
                <w:szCs w:val="24"/>
                <w:highlight w:val="none"/>
                <w:u w:val="none"/>
                <w:lang w:val="en-US" w:eastAsia="zh-CN" w:bidi="ar-SA"/>
              </w:rPr>
              <w:t>（6）比选申请人至少提供2个近两年开展央企或国企同类审计业务资料证明，且所承接的审计业务单个项目服务费应不低于本次投标项目最高限价的60%（即21.14万元）。</w:t>
            </w:r>
          </w:p>
          <w:p>
            <w:pPr>
              <w:widowControl/>
              <w:tabs>
                <w:tab w:val="left" w:pos="3840"/>
                <w:tab w:val="left" w:pos="5300"/>
              </w:tabs>
              <w:autoSpaceDE w:val="0"/>
              <w:autoSpaceDN w:val="0"/>
              <w:adjustRightInd w:val="0"/>
              <w:snapToGrid w:val="0"/>
              <w:spacing w:line="360" w:lineRule="auto"/>
              <w:ind w:firstLine="422" w:firstLineChars="200"/>
              <w:jc w:val="left"/>
              <w:rPr>
                <w:rFonts w:hint="eastAsia" w:ascii="宋体" w:hAnsi="宋体" w:eastAsia="宋体" w:cs="宋体"/>
                <w:b/>
                <w:bCs/>
                <w:snapToGrid w:val="0"/>
                <w:color w:val="auto"/>
                <w:kern w:val="0"/>
                <w:sz w:val="21"/>
                <w:szCs w:val="24"/>
                <w:highlight w:val="none"/>
                <w:u w:val="none"/>
              </w:rPr>
            </w:pPr>
            <w:r>
              <w:rPr>
                <w:rFonts w:hint="eastAsia" w:ascii="宋体" w:hAnsi="宋体" w:eastAsia="宋体" w:cs="宋体"/>
                <w:b/>
                <w:bCs/>
                <w:snapToGrid w:val="0"/>
                <w:color w:val="auto"/>
                <w:kern w:val="0"/>
                <w:sz w:val="21"/>
                <w:szCs w:val="24"/>
                <w:highlight w:val="none"/>
                <w:u w:val="none"/>
              </w:rPr>
              <w:t>（提供合同复印件加盖</w:t>
            </w:r>
            <w:r>
              <w:rPr>
                <w:rFonts w:hint="eastAsia" w:ascii="宋体" w:hAnsi="宋体" w:cs="宋体"/>
                <w:b/>
                <w:bCs/>
                <w:snapToGrid w:val="0"/>
                <w:color w:val="auto"/>
                <w:kern w:val="0"/>
                <w:sz w:val="21"/>
                <w:szCs w:val="24"/>
                <w:highlight w:val="none"/>
                <w:u w:val="none"/>
                <w:lang w:eastAsia="zh-CN"/>
              </w:rPr>
              <w:t>比选申请人</w:t>
            </w:r>
            <w:r>
              <w:rPr>
                <w:rFonts w:hint="eastAsia" w:ascii="宋体" w:hAnsi="宋体" w:eastAsia="宋体" w:cs="宋体"/>
                <w:b/>
                <w:bCs/>
                <w:snapToGrid w:val="0"/>
                <w:color w:val="auto"/>
                <w:kern w:val="0"/>
                <w:sz w:val="21"/>
                <w:szCs w:val="24"/>
                <w:highlight w:val="none"/>
                <w:u w:val="none"/>
              </w:rPr>
              <w:t>单位公章。）</w:t>
            </w:r>
          </w:p>
          <w:p>
            <w:pPr>
              <w:widowControl/>
              <w:tabs>
                <w:tab w:val="left" w:pos="3840"/>
                <w:tab w:val="left" w:pos="5300"/>
              </w:tabs>
              <w:autoSpaceDE w:val="0"/>
              <w:autoSpaceDN w:val="0"/>
              <w:adjustRightInd w:val="0"/>
              <w:snapToGrid w:val="0"/>
              <w:spacing w:line="360" w:lineRule="auto"/>
              <w:jc w:val="left"/>
              <w:rPr>
                <w:rFonts w:hint="eastAsia" w:ascii="新宋体" w:hAnsi="新宋体" w:eastAsia="新宋体" w:cs="方正仿宋_GBK"/>
                <w:snapToGrid w:val="0"/>
                <w:color w:val="auto"/>
                <w:kern w:val="0"/>
                <w:sz w:val="24"/>
                <w:highlight w:val="none"/>
                <w:u w:val="none"/>
              </w:rPr>
            </w:pP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val="en-US" w:eastAsia="zh-CN"/>
              </w:rPr>
              <w:t>7</w:t>
            </w:r>
            <w:r>
              <w:rPr>
                <w:rFonts w:hint="eastAsia" w:ascii="新宋体" w:hAnsi="新宋体" w:eastAsia="新宋体" w:cs="方正仿宋_GBK"/>
                <w:snapToGrid w:val="0"/>
                <w:color w:val="auto"/>
                <w:kern w:val="0"/>
                <w:sz w:val="24"/>
                <w:highlight w:val="none"/>
                <w:u w:val="none"/>
              </w:rPr>
              <w:t>）</w:t>
            </w:r>
            <w:r>
              <w:rPr>
                <w:rFonts w:hint="eastAsia" w:ascii="新宋体" w:hAnsi="新宋体" w:eastAsia="新宋体" w:cs="方正仿宋_GBK"/>
                <w:snapToGrid w:val="0"/>
                <w:color w:val="auto"/>
                <w:kern w:val="0"/>
                <w:sz w:val="24"/>
                <w:highlight w:val="none"/>
                <w:u w:val="none"/>
                <w:lang w:eastAsia="zh-CN"/>
              </w:rPr>
              <w:t>比选申请人</w:t>
            </w:r>
            <w:r>
              <w:rPr>
                <w:rFonts w:hint="eastAsia" w:ascii="新宋体" w:hAnsi="新宋体" w:eastAsia="新宋体" w:cs="方正仿宋_GBK"/>
                <w:snapToGrid w:val="0"/>
                <w:color w:val="auto"/>
                <w:kern w:val="0"/>
                <w:sz w:val="24"/>
                <w:highlight w:val="none"/>
                <w:u w:val="none"/>
              </w:rPr>
              <w:t>能够为审计项目配备优质服务团队，具备履行合同所必需的能力，包括</w:t>
            </w:r>
            <w:r>
              <w:rPr>
                <w:rFonts w:hint="eastAsia" w:ascii="新宋体" w:hAnsi="新宋体" w:eastAsia="新宋体" w:cs="方正仿宋_GBK"/>
                <w:snapToGrid w:val="0"/>
                <w:color w:val="auto"/>
                <w:kern w:val="0"/>
                <w:sz w:val="24"/>
                <w:highlight w:val="none"/>
                <w:u w:val="none"/>
                <w:lang w:val="en-US" w:eastAsia="zh-CN"/>
              </w:rPr>
              <w:t>乐邦项目小组</w:t>
            </w:r>
            <w:r>
              <w:rPr>
                <w:rFonts w:hint="eastAsia" w:ascii="新宋体" w:hAnsi="新宋体" w:eastAsia="新宋体" w:cs="方正仿宋_GBK"/>
                <w:snapToGrid w:val="0"/>
                <w:color w:val="auto"/>
                <w:kern w:val="0"/>
                <w:sz w:val="24"/>
                <w:highlight w:val="none"/>
                <w:u w:val="none"/>
              </w:rPr>
              <w:t>驻现场审计人员至少有</w:t>
            </w:r>
            <w:r>
              <w:rPr>
                <w:rFonts w:hint="eastAsia" w:ascii="新宋体" w:hAnsi="新宋体" w:eastAsia="新宋体" w:cs="方正仿宋_GBK"/>
                <w:b/>
                <w:bCs/>
                <w:snapToGrid w:val="0"/>
                <w:color w:val="auto"/>
                <w:kern w:val="0"/>
                <w:sz w:val="24"/>
                <w:highlight w:val="none"/>
                <w:u w:val="none"/>
                <w:lang w:val="en-US" w:eastAsia="zh-CN"/>
              </w:rPr>
              <w:t>2</w:t>
            </w:r>
            <w:r>
              <w:rPr>
                <w:rFonts w:hint="eastAsia" w:ascii="新宋体" w:hAnsi="新宋体" w:eastAsia="新宋体" w:cs="方正仿宋_GBK"/>
                <w:b/>
                <w:bCs/>
                <w:snapToGrid w:val="0"/>
                <w:color w:val="auto"/>
                <w:kern w:val="0"/>
                <w:sz w:val="24"/>
                <w:highlight w:val="none"/>
                <w:u w:val="none"/>
              </w:rPr>
              <w:t>名</w:t>
            </w:r>
            <w:r>
              <w:rPr>
                <w:rFonts w:hint="eastAsia" w:ascii="新宋体" w:hAnsi="新宋体" w:eastAsia="新宋体" w:cs="方正仿宋_GBK"/>
                <w:snapToGrid w:val="0"/>
                <w:color w:val="auto"/>
                <w:kern w:val="0"/>
                <w:sz w:val="24"/>
                <w:highlight w:val="none"/>
                <w:u w:val="none"/>
              </w:rPr>
              <w:t>及以上持有注册会计师资格证</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中租项目小组</w:t>
            </w:r>
            <w:r>
              <w:rPr>
                <w:rFonts w:hint="eastAsia" w:ascii="新宋体" w:hAnsi="新宋体" w:eastAsia="新宋体" w:cs="方正仿宋_GBK"/>
                <w:snapToGrid w:val="0"/>
                <w:color w:val="auto"/>
                <w:kern w:val="0"/>
                <w:sz w:val="24"/>
                <w:highlight w:val="none"/>
                <w:u w:val="none"/>
              </w:rPr>
              <w:t>驻现场审计人员至少有</w:t>
            </w:r>
            <w:r>
              <w:rPr>
                <w:rFonts w:hint="eastAsia" w:ascii="新宋体" w:hAnsi="新宋体" w:eastAsia="新宋体" w:cs="方正仿宋_GBK"/>
                <w:b/>
                <w:bCs/>
                <w:snapToGrid w:val="0"/>
                <w:color w:val="auto"/>
                <w:kern w:val="0"/>
                <w:sz w:val="24"/>
                <w:highlight w:val="none"/>
                <w:u w:val="none"/>
                <w:lang w:val="en-US" w:eastAsia="zh-CN"/>
              </w:rPr>
              <w:t>1</w:t>
            </w:r>
            <w:r>
              <w:rPr>
                <w:rFonts w:hint="eastAsia" w:ascii="新宋体" w:hAnsi="新宋体" w:eastAsia="新宋体" w:cs="方正仿宋_GBK"/>
                <w:b/>
                <w:bCs/>
                <w:snapToGrid w:val="0"/>
                <w:color w:val="auto"/>
                <w:kern w:val="0"/>
                <w:sz w:val="24"/>
                <w:highlight w:val="none"/>
                <w:u w:val="none"/>
              </w:rPr>
              <w:t>名</w:t>
            </w:r>
            <w:r>
              <w:rPr>
                <w:rFonts w:hint="eastAsia" w:ascii="新宋体" w:hAnsi="新宋体" w:eastAsia="新宋体" w:cs="方正仿宋_GBK"/>
                <w:snapToGrid w:val="0"/>
                <w:color w:val="auto"/>
                <w:kern w:val="0"/>
                <w:sz w:val="24"/>
                <w:highlight w:val="none"/>
                <w:u w:val="none"/>
              </w:rPr>
              <w:t>及以上持有注册会计师资格证</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所有小组成员在本所有一年及以上养老保险缴存记录。</w:t>
            </w:r>
            <w:r>
              <w:rPr>
                <w:rFonts w:hint="eastAsia" w:ascii="新宋体" w:hAnsi="新宋体" w:eastAsia="新宋体" w:cs="方正仿宋_GBK"/>
                <w:snapToGrid w:val="0"/>
                <w:color w:val="auto"/>
                <w:kern w:val="0"/>
                <w:sz w:val="24"/>
                <w:highlight w:val="none"/>
                <w:u w:val="none"/>
              </w:rPr>
              <w:t>其中</w:t>
            </w:r>
            <w:r>
              <w:rPr>
                <w:rFonts w:hint="eastAsia" w:ascii="新宋体" w:hAnsi="新宋体" w:eastAsia="新宋体" w:cs="方正仿宋_GBK"/>
                <w:snapToGrid w:val="0"/>
                <w:color w:val="auto"/>
                <w:kern w:val="0"/>
                <w:sz w:val="24"/>
                <w:highlight w:val="none"/>
                <w:u w:val="none"/>
                <w:lang w:eastAsia="zh-CN"/>
              </w:rPr>
              <w:t>，</w:t>
            </w:r>
            <w:r>
              <w:rPr>
                <w:rFonts w:hint="eastAsia" w:ascii="新宋体" w:hAnsi="新宋体" w:eastAsia="新宋体" w:cs="方正仿宋_GBK"/>
                <w:snapToGrid w:val="0"/>
                <w:color w:val="auto"/>
                <w:kern w:val="0"/>
                <w:sz w:val="24"/>
                <w:highlight w:val="none"/>
                <w:u w:val="none"/>
                <w:lang w:val="en-US" w:eastAsia="zh-CN"/>
              </w:rPr>
              <w:t>每组/每单位</w:t>
            </w:r>
            <w:r>
              <w:rPr>
                <w:rFonts w:hint="eastAsia" w:ascii="新宋体" w:hAnsi="新宋体" w:eastAsia="新宋体" w:cs="方正仿宋_GBK"/>
                <w:snapToGrid w:val="0"/>
                <w:color w:val="auto"/>
                <w:kern w:val="0"/>
                <w:sz w:val="24"/>
                <w:highlight w:val="none"/>
                <w:u w:val="none"/>
              </w:rPr>
              <w:t>项目主审</w:t>
            </w:r>
            <w:r>
              <w:rPr>
                <w:rFonts w:hint="eastAsia" w:ascii="新宋体" w:hAnsi="新宋体" w:eastAsia="新宋体" w:cs="方正仿宋_GBK"/>
                <w:snapToGrid w:val="0"/>
                <w:color w:val="auto"/>
                <w:kern w:val="0"/>
                <w:sz w:val="24"/>
                <w:highlight w:val="none"/>
                <w:u w:val="none"/>
                <w:lang w:val="en-US" w:eastAsia="zh-CN"/>
              </w:rPr>
              <w:t>应具备注册会计师资格，并在本所</w:t>
            </w:r>
            <w:r>
              <w:rPr>
                <w:rFonts w:hint="eastAsia" w:ascii="新宋体" w:hAnsi="新宋体" w:eastAsia="新宋体" w:cs="方正仿宋_GBK"/>
                <w:snapToGrid w:val="0"/>
                <w:color w:val="auto"/>
                <w:kern w:val="0"/>
                <w:sz w:val="24"/>
                <w:highlight w:val="none"/>
                <w:u w:val="none"/>
              </w:rPr>
              <w:t>有3年</w:t>
            </w:r>
            <w:r>
              <w:rPr>
                <w:rFonts w:hint="eastAsia" w:ascii="新宋体" w:hAnsi="新宋体" w:eastAsia="新宋体" w:cs="方正仿宋_GBK"/>
                <w:snapToGrid w:val="0"/>
                <w:color w:val="auto"/>
                <w:kern w:val="0"/>
                <w:sz w:val="24"/>
                <w:highlight w:val="none"/>
                <w:u w:val="none"/>
                <w:lang w:val="en-US" w:eastAsia="zh-CN"/>
              </w:rPr>
              <w:t>以上</w:t>
            </w:r>
            <w:r>
              <w:rPr>
                <w:rFonts w:hint="eastAsia" w:ascii="新宋体" w:hAnsi="新宋体" w:eastAsia="新宋体" w:cs="方正仿宋_GBK"/>
                <w:snapToGrid w:val="0"/>
                <w:color w:val="auto"/>
                <w:kern w:val="0"/>
                <w:sz w:val="24"/>
                <w:highlight w:val="none"/>
                <w:u w:val="none"/>
              </w:rPr>
              <w:t>带队经验。</w:t>
            </w:r>
          </w:p>
          <w:p>
            <w:pPr>
              <w:adjustRightInd w:val="0"/>
              <w:snapToGrid w:val="0"/>
              <w:spacing w:line="360" w:lineRule="auto"/>
              <w:ind w:firstLine="422" w:firstLineChars="200"/>
              <w:jc w:val="left"/>
              <w:rPr>
                <w:rFonts w:hint="eastAsia" w:ascii="宋体" w:hAnsi="宋体" w:eastAsia="宋体" w:cs="宋体"/>
                <w:b/>
                <w:bCs/>
                <w:snapToGrid w:val="0"/>
                <w:color w:val="auto"/>
                <w:kern w:val="0"/>
                <w:highlight w:val="none"/>
                <w:u w:val="none"/>
                <w:lang w:val="en-US" w:eastAsia="zh-CN"/>
              </w:rPr>
            </w:pPr>
            <w:r>
              <w:rPr>
                <w:rFonts w:hint="eastAsia" w:ascii="宋体" w:hAnsi="宋体" w:cs="宋体"/>
                <w:b/>
                <w:bCs/>
                <w:snapToGrid w:val="0"/>
                <w:color w:val="auto"/>
                <w:kern w:val="0"/>
                <w:highlight w:val="none"/>
                <w:u w:val="none"/>
              </w:rPr>
              <w:t>（提供投标单位项目组现场审计人员</w:t>
            </w:r>
            <w:r>
              <w:rPr>
                <w:rFonts w:hint="eastAsia" w:ascii="宋体" w:hAnsi="宋体" w:cs="宋体"/>
                <w:b/>
                <w:bCs/>
                <w:snapToGrid w:val="0"/>
                <w:color w:val="auto"/>
                <w:kern w:val="0"/>
                <w:highlight w:val="none"/>
                <w:u w:val="none"/>
                <w:lang w:val="en-US" w:eastAsia="zh-CN"/>
              </w:rPr>
              <w:t>注册会计师</w:t>
            </w:r>
            <w:r>
              <w:rPr>
                <w:rFonts w:hint="eastAsia" w:ascii="宋体" w:hAnsi="宋体" w:cs="宋体"/>
                <w:b/>
                <w:bCs/>
                <w:snapToGrid w:val="0"/>
                <w:color w:val="auto"/>
                <w:kern w:val="0"/>
                <w:highlight w:val="none"/>
                <w:u w:val="none"/>
              </w:rPr>
              <w:t>资格证书复印件</w:t>
            </w:r>
            <w:r>
              <w:rPr>
                <w:rFonts w:hint="eastAsia" w:ascii="宋体" w:hAnsi="宋体" w:cs="宋体"/>
                <w:b/>
                <w:bCs/>
                <w:snapToGrid w:val="0"/>
                <w:color w:val="auto"/>
                <w:kern w:val="0"/>
                <w:highlight w:val="none"/>
                <w:u w:val="none"/>
                <w:lang w:eastAsia="zh-CN"/>
              </w:rPr>
              <w:t>，</w:t>
            </w:r>
            <w:r>
              <w:rPr>
                <w:rFonts w:hint="eastAsia" w:ascii="宋体" w:hAnsi="宋体" w:cs="宋体"/>
                <w:b/>
                <w:bCs/>
                <w:snapToGrid w:val="0"/>
                <w:color w:val="auto"/>
                <w:kern w:val="0"/>
                <w:highlight w:val="none"/>
                <w:u w:val="none"/>
              </w:rPr>
              <w:t>投标单位2</w:t>
            </w:r>
            <w:r>
              <w:rPr>
                <w:rFonts w:ascii="宋体" w:hAnsi="宋体" w:cs="宋体"/>
                <w:b/>
                <w:bCs/>
                <w:snapToGrid w:val="0"/>
                <w:color w:val="auto"/>
                <w:kern w:val="0"/>
                <w:highlight w:val="none"/>
                <w:u w:val="none"/>
              </w:rPr>
              <w:t>02</w:t>
            </w:r>
            <w:r>
              <w:rPr>
                <w:rFonts w:hint="eastAsia" w:ascii="宋体" w:hAnsi="宋体" w:cs="宋体"/>
                <w:b/>
                <w:bCs/>
                <w:snapToGrid w:val="0"/>
                <w:color w:val="auto"/>
                <w:kern w:val="0"/>
                <w:highlight w:val="none"/>
                <w:u w:val="none"/>
                <w:lang w:val="en-US" w:eastAsia="zh-CN"/>
              </w:rPr>
              <w:t>1</w:t>
            </w:r>
            <w:r>
              <w:rPr>
                <w:rFonts w:hint="eastAsia" w:ascii="宋体" w:hAnsi="宋体" w:cs="宋体"/>
                <w:b/>
                <w:bCs/>
                <w:snapToGrid w:val="0"/>
                <w:color w:val="auto"/>
                <w:kern w:val="0"/>
                <w:highlight w:val="none"/>
                <w:u w:val="none"/>
              </w:rPr>
              <w:t>年</w:t>
            </w:r>
            <w:r>
              <w:rPr>
                <w:rFonts w:hint="eastAsia" w:ascii="宋体" w:hAnsi="宋体" w:cs="宋体"/>
                <w:b/>
                <w:bCs/>
                <w:snapToGrid w:val="0"/>
                <w:color w:val="auto"/>
                <w:kern w:val="0"/>
                <w:highlight w:val="none"/>
                <w:u w:val="none"/>
                <w:lang w:val="en-US" w:eastAsia="zh-CN"/>
              </w:rPr>
              <w:t>9</w:t>
            </w:r>
            <w:r>
              <w:rPr>
                <w:rFonts w:hint="eastAsia" w:ascii="宋体" w:hAnsi="宋体" w:cs="宋体"/>
                <w:b/>
                <w:bCs/>
                <w:snapToGrid w:val="0"/>
                <w:color w:val="auto"/>
                <w:kern w:val="0"/>
                <w:highlight w:val="none"/>
                <w:u w:val="none"/>
              </w:rPr>
              <w:t>月-</w:t>
            </w:r>
            <w:r>
              <w:rPr>
                <w:rFonts w:ascii="宋体" w:hAnsi="宋体" w:cs="宋体"/>
                <w:b/>
                <w:bCs/>
                <w:snapToGrid w:val="0"/>
                <w:color w:val="auto"/>
                <w:kern w:val="0"/>
                <w:highlight w:val="none"/>
                <w:u w:val="none"/>
              </w:rPr>
              <w:t>202</w:t>
            </w:r>
            <w:r>
              <w:rPr>
                <w:rFonts w:hint="eastAsia" w:ascii="宋体" w:hAnsi="宋体" w:cs="宋体"/>
                <w:b/>
                <w:bCs/>
                <w:snapToGrid w:val="0"/>
                <w:color w:val="auto"/>
                <w:kern w:val="0"/>
                <w:highlight w:val="none"/>
                <w:u w:val="none"/>
                <w:lang w:val="en-US" w:eastAsia="zh-CN"/>
              </w:rPr>
              <w:t>2</w:t>
            </w:r>
            <w:r>
              <w:rPr>
                <w:rFonts w:hint="eastAsia" w:ascii="宋体" w:hAnsi="宋体" w:cs="宋体"/>
                <w:b/>
                <w:bCs/>
                <w:snapToGrid w:val="0"/>
                <w:color w:val="auto"/>
                <w:kern w:val="0"/>
                <w:highlight w:val="none"/>
                <w:u w:val="none"/>
              </w:rPr>
              <w:t>年</w:t>
            </w:r>
            <w:r>
              <w:rPr>
                <w:rFonts w:hint="eastAsia" w:ascii="宋体" w:hAnsi="宋体" w:cs="宋体"/>
                <w:b/>
                <w:bCs/>
                <w:snapToGrid w:val="0"/>
                <w:color w:val="auto"/>
                <w:kern w:val="0"/>
                <w:highlight w:val="none"/>
                <w:u w:val="none"/>
                <w:lang w:val="en-US" w:eastAsia="zh-CN"/>
              </w:rPr>
              <w:t>9</w:t>
            </w:r>
            <w:r>
              <w:rPr>
                <w:rFonts w:hint="eastAsia" w:ascii="宋体" w:hAnsi="宋体" w:cs="宋体"/>
                <w:b/>
                <w:bCs/>
                <w:snapToGrid w:val="0"/>
                <w:color w:val="auto"/>
                <w:kern w:val="0"/>
                <w:highlight w:val="none"/>
                <w:u w:val="none"/>
              </w:rPr>
              <w:t>月为项目组</w:t>
            </w:r>
            <w:r>
              <w:rPr>
                <w:rFonts w:hint="eastAsia" w:ascii="宋体" w:hAnsi="宋体" w:cs="宋体"/>
                <w:b/>
                <w:bCs/>
                <w:snapToGrid w:val="0"/>
                <w:color w:val="auto"/>
                <w:kern w:val="0"/>
                <w:highlight w:val="none"/>
                <w:u w:val="none"/>
                <w:lang w:val="en-US" w:eastAsia="zh-CN"/>
              </w:rPr>
              <w:t>所有成员</w:t>
            </w:r>
            <w:r>
              <w:rPr>
                <w:rFonts w:hint="eastAsia" w:ascii="宋体" w:hAnsi="宋体" w:cs="宋体"/>
                <w:b/>
                <w:bCs/>
                <w:snapToGrid w:val="0"/>
                <w:color w:val="auto"/>
                <w:kern w:val="0"/>
                <w:highlight w:val="none"/>
                <w:u w:val="none"/>
              </w:rPr>
              <w:t>缴纳的的养老保险证明复印件</w:t>
            </w:r>
            <w:r>
              <w:rPr>
                <w:rFonts w:hint="eastAsia" w:ascii="宋体" w:hAnsi="宋体" w:cs="宋体"/>
                <w:b/>
                <w:bCs/>
                <w:snapToGrid w:val="0"/>
                <w:color w:val="auto"/>
                <w:kern w:val="0"/>
                <w:highlight w:val="none"/>
                <w:u w:val="none"/>
                <w:lang w:eastAsia="zh-CN"/>
              </w:rPr>
              <w:t>，</w:t>
            </w:r>
            <w:r>
              <w:rPr>
                <w:rFonts w:hint="eastAsia" w:ascii="宋体" w:hAnsi="宋体" w:cs="宋体"/>
                <w:b/>
                <w:bCs/>
                <w:snapToGrid w:val="0"/>
                <w:color w:val="auto"/>
                <w:kern w:val="0"/>
                <w:highlight w:val="none"/>
                <w:u w:val="none"/>
              </w:rPr>
              <w:t>中标后不得更换人员的承诺书原件，</w:t>
            </w:r>
            <w:r>
              <w:rPr>
                <w:rFonts w:hint="eastAsia" w:ascii="宋体" w:hAnsi="宋体" w:cs="宋体"/>
                <w:b/>
                <w:bCs/>
                <w:snapToGrid w:val="0"/>
                <w:color w:val="auto"/>
                <w:kern w:val="0"/>
                <w:highlight w:val="none"/>
                <w:u w:val="none"/>
                <w:lang w:val="en-US" w:eastAsia="zh-CN"/>
              </w:rPr>
              <w:t>项目主审带队经验证明格式自拟，</w:t>
            </w:r>
            <w:r>
              <w:rPr>
                <w:rFonts w:hint="eastAsia" w:ascii="宋体" w:hAnsi="宋体" w:cs="宋体"/>
                <w:b/>
                <w:bCs/>
                <w:snapToGrid w:val="0"/>
                <w:color w:val="auto"/>
                <w:kern w:val="0"/>
                <w:highlight w:val="none"/>
                <w:u w:val="none"/>
              </w:rPr>
              <w:t>均</w:t>
            </w:r>
            <w:r>
              <w:rPr>
                <w:rFonts w:hint="eastAsia" w:ascii="宋体" w:hAnsi="宋体" w:cs="宋体"/>
                <w:b/>
                <w:bCs/>
                <w:snapToGrid w:val="0"/>
                <w:color w:val="auto"/>
                <w:kern w:val="0"/>
                <w:highlight w:val="none"/>
                <w:u w:val="none"/>
                <w:lang w:val="en-US" w:eastAsia="zh-CN"/>
              </w:rPr>
              <w:t>需</w:t>
            </w:r>
            <w:r>
              <w:rPr>
                <w:rFonts w:hint="eastAsia" w:ascii="宋体" w:hAnsi="宋体" w:cs="宋体"/>
                <w:b/>
                <w:bCs/>
                <w:snapToGrid w:val="0"/>
                <w:color w:val="auto"/>
                <w:kern w:val="0"/>
                <w:highlight w:val="none"/>
                <w:u w:val="none"/>
              </w:rPr>
              <w:t>加盖单位公章。）</w:t>
            </w:r>
          </w:p>
          <w:p>
            <w:pPr>
              <w:pStyle w:val="2"/>
              <w:ind w:firstLine="422" w:firstLineChars="200"/>
              <w:jc w:val="left"/>
              <w:rPr>
                <w:rFonts w:hint="eastAsia" w:ascii="宋体" w:hAnsi="宋体" w:eastAsia="宋体" w:cs="宋体"/>
                <w:b/>
                <w:bCs/>
                <w:snapToGrid w:val="0"/>
                <w:color w:val="auto"/>
                <w:kern w:val="0"/>
                <w:sz w:val="21"/>
                <w:szCs w:val="24"/>
                <w:highlight w:val="none"/>
                <w:u w:val="none"/>
              </w:rPr>
            </w:pPr>
            <w:r>
              <w:rPr>
                <w:rFonts w:hint="eastAsia" w:ascii="宋体" w:hAnsi="宋体" w:eastAsia="宋体" w:cs="宋体"/>
                <w:b/>
                <w:bCs/>
                <w:snapToGrid w:val="0"/>
                <w:color w:val="auto"/>
                <w:kern w:val="0"/>
                <w:sz w:val="21"/>
                <w:szCs w:val="24"/>
                <w:highlight w:val="none"/>
                <w:u w:val="none"/>
              </w:rPr>
              <w:t>注：如疫情期间对保险缴纳有减免政策的提供政策文件复印件或网页截图并加盖</w:t>
            </w:r>
            <w:r>
              <w:rPr>
                <w:rFonts w:hint="eastAsia" w:ascii="宋体" w:hAnsi="宋体" w:eastAsia="宋体" w:cs="宋体"/>
                <w:b/>
                <w:bCs/>
                <w:snapToGrid w:val="0"/>
                <w:color w:val="auto"/>
                <w:kern w:val="0"/>
                <w:sz w:val="21"/>
                <w:szCs w:val="24"/>
                <w:highlight w:val="none"/>
                <w:u w:val="none"/>
                <w:lang w:eastAsia="zh-CN"/>
              </w:rPr>
              <w:t>比选申请人</w:t>
            </w:r>
            <w:r>
              <w:rPr>
                <w:rFonts w:hint="eastAsia" w:ascii="宋体" w:hAnsi="宋体" w:eastAsia="宋体" w:cs="宋体"/>
                <w:b/>
                <w:bCs/>
                <w:snapToGrid w:val="0"/>
                <w:color w:val="auto"/>
                <w:kern w:val="0"/>
                <w:sz w:val="21"/>
                <w:szCs w:val="24"/>
                <w:highlight w:val="none"/>
                <w:u w:val="none"/>
              </w:rPr>
              <w:t>单位公章。</w:t>
            </w:r>
          </w:p>
          <w:p>
            <w:pPr>
              <w:pStyle w:val="19"/>
              <w:widowControl/>
              <w:snapToGrid w:val="0"/>
              <w:spacing w:line="360" w:lineRule="auto"/>
              <w:ind w:firstLine="422" w:firstLineChars="200"/>
              <w:rPr>
                <w:rFonts w:hint="default" w:hAnsi="宋体" w:cs="宋体"/>
                <w:b/>
                <w:bCs/>
                <w:snapToGrid w:val="0"/>
                <w:color w:val="auto"/>
                <w:sz w:val="21"/>
                <w:highlight w:val="none"/>
                <w:u w:val="none"/>
              </w:rPr>
            </w:pPr>
            <w:r>
              <w:rPr>
                <w:rFonts w:hint="default" w:hAnsi="宋体" w:cs="宋体"/>
                <w:b/>
                <w:bCs/>
                <w:snapToGrid w:val="0"/>
                <w:color w:val="auto"/>
                <w:sz w:val="21"/>
                <w:highlight w:val="none"/>
                <w:u w:val="none"/>
              </w:rPr>
              <w:t>特别提示：</w:t>
            </w:r>
            <w:r>
              <w:rPr>
                <w:rFonts w:hAnsi="宋体" w:cs="宋体"/>
                <w:b/>
                <w:bCs/>
                <w:snapToGrid w:val="0"/>
                <w:color w:val="auto"/>
                <w:sz w:val="21"/>
                <w:highlight w:val="none"/>
                <w:u w:val="none"/>
              </w:rPr>
              <w:t>1、</w:t>
            </w:r>
            <w:r>
              <w:rPr>
                <w:rFonts w:hint="eastAsia" w:hAnsi="宋体" w:cs="宋体"/>
                <w:b/>
                <w:bCs/>
                <w:snapToGrid w:val="0"/>
                <w:color w:val="auto"/>
                <w:sz w:val="21"/>
                <w:highlight w:val="none"/>
                <w:u w:val="none"/>
                <w:lang w:eastAsia="zh-CN"/>
              </w:rPr>
              <w:t>比选申请人</w:t>
            </w:r>
            <w:r>
              <w:rPr>
                <w:rFonts w:hint="default" w:hAnsi="宋体" w:cs="宋体"/>
                <w:b/>
                <w:bCs/>
                <w:snapToGrid w:val="0"/>
                <w:color w:val="auto"/>
                <w:sz w:val="21"/>
                <w:highlight w:val="none"/>
                <w:u w:val="none"/>
              </w:rPr>
              <w:t>所提交的资格审查资料为复印件，均</w:t>
            </w:r>
            <w:r>
              <w:rPr>
                <w:rFonts w:hAnsi="宋体" w:cs="宋体"/>
                <w:b/>
                <w:bCs/>
                <w:snapToGrid w:val="0"/>
                <w:color w:val="auto"/>
                <w:sz w:val="21"/>
                <w:highlight w:val="none"/>
                <w:u w:val="none"/>
              </w:rPr>
              <w:t>须</w:t>
            </w:r>
            <w:r>
              <w:rPr>
                <w:rFonts w:hint="default" w:hAnsi="宋体" w:cs="宋体"/>
                <w:b/>
                <w:bCs/>
                <w:snapToGrid w:val="0"/>
                <w:color w:val="auto"/>
                <w:sz w:val="21"/>
                <w:highlight w:val="none"/>
                <w:u w:val="none"/>
              </w:rPr>
              <w:t>加盖</w:t>
            </w:r>
            <w:r>
              <w:rPr>
                <w:rFonts w:hint="eastAsia" w:hAnsi="宋体" w:cs="宋体"/>
                <w:b/>
                <w:bCs/>
                <w:snapToGrid w:val="0"/>
                <w:color w:val="auto"/>
                <w:sz w:val="21"/>
                <w:highlight w:val="none"/>
                <w:u w:val="none"/>
                <w:lang w:eastAsia="zh-CN"/>
              </w:rPr>
              <w:t>比选申请人</w:t>
            </w:r>
            <w:r>
              <w:rPr>
                <w:rFonts w:hAnsi="宋体" w:cs="宋体"/>
                <w:b/>
                <w:bCs/>
                <w:snapToGrid w:val="0"/>
                <w:color w:val="auto"/>
                <w:sz w:val="21"/>
                <w:highlight w:val="none"/>
                <w:u w:val="none"/>
              </w:rPr>
              <w:t>单位公</w:t>
            </w:r>
            <w:r>
              <w:rPr>
                <w:rFonts w:hint="default" w:hAnsi="宋体" w:cs="宋体"/>
                <w:b/>
                <w:bCs/>
                <w:snapToGrid w:val="0"/>
                <w:color w:val="auto"/>
                <w:sz w:val="21"/>
                <w:highlight w:val="none"/>
                <w:u w:val="none"/>
              </w:rPr>
              <w:t>章。</w:t>
            </w:r>
            <w:r>
              <w:rPr>
                <w:rFonts w:hint="eastAsia" w:hAnsi="宋体" w:cs="宋体"/>
                <w:b/>
                <w:bCs/>
                <w:snapToGrid w:val="0"/>
                <w:color w:val="auto"/>
                <w:sz w:val="21"/>
                <w:highlight w:val="none"/>
                <w:u w:val="none"/>
                <w:lang w:eastAsia="zh-CN"/>
              </w:rPr>
              <w:t>比选申请人</w:t>
            </w:r>
            <w:r>
              <w:rPr>
                <w:rFonts w:hint="default" w:hAnsi="宋体" w:cs="宋体"/>
                <w:b/>
                <w:bCs/>
                <w:snapToGrid w:val="0"/>
                <w:color w:val="auto"/>
                <w:sz w:val="21"/>
                <w:highlight w:val="none"/>
                <w:u w:val="none"/>
              </w:rPr>
              <w:t>如提供虚假材料，</w:t>
            </w:r>
            <w:r>
              <w:rPr>
                <w:rFonts w:hint="eastAsia" w:hAnsi="宋体" w:cs="宋体"/>
                <w:b/>
                <w:bCs/>
                <w:snapToGrid w:val="0"/>
                <w:color w:val="auto"/>
                <w:sz w:val="21"/>
                <w:highlight w:val="none"/>
                <w:u w:val="none"/>
                <w:lang w:eastAsia="zh-CN"/>
              </w:rPr>
              <w:t>比选</w:t>
            </w:r>
            <w:r>
              <w:rPr>
                <w:rFonts w:hint="default" w:hAnsi="宋体" w:cs="宋体"/>
                <w:b/>
                <w:bCs/>
                <w:snapToGrid w:val="0"/>
                <w:color w:val="auto"/>
                <w:sz w:val="21"/>
                <w:highlight w:val="none"/>
                <w:u w:val="none"/>
              </w:rPr>
              <w:t>人有权取消其投标资格或中标资格，并保留追诉权。</w:t>
            </w:r>
          </w:p>
          <w:p>
            <w:pPr>
              <w:pStyle w:val="19"/>
              <w:widowControl/>
              <w:snapToGrid w:val="0"/>
              <w:spacing w:line="360" w:lineRule="auto"/>
              <w:rPr>
                <w:rFonts w:ascii="新宋体" w:hAnsi="新宋体" w:eastAsia="新宋体"/>
                <w:color w:val="auto"/>
                <w:highlight w:val="none"/>
                <w:u w:val="none"/>
              </w:rPr>
            </w:pPr>
            <w:r>
              <w:rPr>
                <w:rFonts w:hAnsi="宋体" w:cs="宋体"/>
                <w:b/>
                <w:bCs/>
                <w:snapToGrid w:val="0"/>
                <w:color w:val="auto"/>
                <w:sz w:val="21"/>
                <w:highlight w:val="none"/>
                <w:u w:val="none"/>
              </w:rPr>
              <w:t>2、上述（1）～（</w:t>
            </w:r>
            <w:r>
              <w:rPr>
                <w:rFonts w:hint="eastAsia" w:hAnsi="宋体" w:cs="宋体"/>
                <w:b/>
                <w:bCs/>
                <w:snapToGrid w:val="0"/>
                <w:color w:val="auto"/>
                <w:sz w:val="21"/>
                <w:highlight w:val="none"/>
                <w:u w:val="none"/>
                <w:lang w:val="en-US" w:eastAsia="zh-CN"/>
              </w:rPr>
              <w:t>7</w:t>
            </w:r>
            <w:r>
              <w:rPr>
                <w:rFonts w:hAnsi="宋体" w:cs="宋体"/>
                <w:b/>
                <w:bCs/>
                <w:snapToGrid w:val="0"/>
                <w:color w:val="auto"/>
                <w:sz w:val="21"/>
                <w:highlight w:val="none"/>
                <w:u w:val="none"/>
              </w:rPr>
              <w:t>）条，有一条不满足，则投标文件由</w:t>
            </w:r>
            <w:r>
              <w:rPr>
                <w:rFonts w:hint="eastAsia" w:hAnsi="宋体" w:cs="宋体"/>
                <w:b/>
                <w:bCs/>
                <w:snapToGrid w:val="0"/>
                <w:color w:val="auto"/>
                <w:sz w:val="21"/>
                <w:highlight w:val="none"/>
                <w:u w:val="none"/>
                <w:lang w:eastAsia="zh-CN"/>
              </w:rPr>
              <w:t>评审小组</w:t>
            </w:r>
            <w:r>
              <w:rPr>
                <w:rFonts w:hAnsi="宋体" w:cs="宋体"/>
                <w:b/>
                <w:bCs/>
                <w:snapToGrid w:val="0"/>
                <w:color w:val="auto"/>
                <w:sz w:val="21"/>
                <w:highlight w:val="none"/>
                <w:u w:val="none"/>
              </w:rPr>
              <w:t>作否决投标处理。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1.4.2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是否接受联合体投标</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不接受</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1.</w:t>
            </w:r>
            <w:r>
              <w:rPr>
                <w:rFonts w:hint="eastAsia" w:ascii="新宋体" w:hAnsi="新宋体" w:eastAsia="新宋体"/>
                <w:color w:val="auto"/>
                <w:kern w:val="0"/>
                <w:sz w:val="24"/>
                <w:highlight w:val="none"/>
                <w:u w:val="none"/>
              </w:rPr>
              <w:t>4.3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投标对</w:t>
            </w: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文件的偏离</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不允许投标低于</w:t>
            </w: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文件要求。</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olor w:val="auto"/>
                <w:highlight w:val="none"/>
                <w:u w:val="none"/>
              </w:rPr>
            </w:pPr>
            <w:r>
              <w:rPr>
                <w:rFonts w:ascii="新宋体" w:hAnsi="新宋体" w:eastAsia="新宋体"/>
                <w:color w:val="auto"/>
                <w:kern w:val="0"/>
                <w:sz w:val="24"/>
                <w:highlight w:val="none"/>
                <w:u w:val="none"/>
              </w:rPr>
              <w:t>2.1.1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文件的组成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文件及答疑、补遗通知等全部内容组成。</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highlight w:val="none"/>
                <w:u w:val="none"/>
              </w:rPr>
            </w:pPr>
            <w:r>
              <w:rPr>
                <w:rFonts w:ascii="新宋体" w:hAnsi="新宋体" w:eastAsia="新宋体"/>
                <w:color w:val="auto"/>
                <w:kern w:val="0"/>
                <w:sz w:val="24"/>
                <w:highlight w:val="none"/>
                <w:u w:val="none"/>
              </w:rPr>
              <w:t>2.1.2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构成</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文件的其他材料</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人发出的答疑书、补遗书。</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2.2.1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对</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文件的疑问</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1.</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在收到</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文件后，应仔细阅读和检查</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文件的所有内容，如有残缺或文字表述不清，存在错、漏、缺、概念模糊和有可能出现歧义或理解上的偏差的内容等应在20</w:t>
            </w:r>
            <w:r>
              <w:rPr>
                <w:rFonts w:hint="eastAsia" w:ascii="新宋体" w:hAnsi="新宋体" w:eastAsia="新宋体"/>
                <w:color w:val="auto"/>
                <w:kern w:val="0"/>
                <w:sz w:val="24"/>
                <w:highlight w:val="none"/>
                <w:u w:val="none"/>
              </w:rPr>
              <w:t>2</w:t>
            </w:r>
            <w:r>
              <w:rPr>
                <w:rFonts w:hint="eastAsia" w:ascii="新宋体" w:hAnsi="新宋体" w:eastAsia="新宋体"/>
                <w:color w:val="auto"/>
                <w:kern w:val="0"/>
                <w:sz w:val="24"/>
                <w:highlight w:val="none"/>
                <w:u w:val="none"/>
                <w:lang w:val="en-US" w:eastAsia="zh-CN"/>
              </w:rPr>
              <w:t>2</w:t>
            </w:r>
            <w:r>
              <w:rPr>
                <w:rFonts w:ascii="新宋体" w:hAnsi="新宋体" w:eastAsia="新宋体"/>
                <w:color w:val="auto"/>
                <w:kern w:val="0"/>
                <w:sz w:val="24"/>
                <w:highlight w:val="none"/>
                <w:u w:val="none"/>
              </w:rPr>
              <w:t>年</w:t>
            </w:r>
            <w:r>
              <w:rPr>
                <w:rFonts w:hint="eastAsia" w:ascii="新宋体" w:hAnsi="新宋体" w:eastAsia="新宋体"/>
                <w:color w:val="auto"/>
                <w:kern w:val="0"/>
                <w:sz w:val="24"/>
                <w:highlight w:val="none"/>
                <w:u w:val="none"/>
                <w:lang w:val="en-US" w:eastAsia="zh-CN"/>
              </w:rPr>
              <w:t>10</w:t>
            </w:r>
            <w:r>
              <w:rPr>
                <w:rFonts w:ascii="新宋体" w:hAnsi="新宋体" w:eastAsia="新宋体"/>
                <w:color w:val="auto"/>
                <w:kern w:val="0"/>
                <w:sz w:val="24"/>
                <w:highlight w:val="none"/>
                <w:u w:val="none"/>
              </w:rPr>
              <w:t>月</w:t>
            </w:r>
            <w:r>
              <w:rPr>
                <w:rFonts w:hint="eastAsia" w:ascii="新宋体" w:hAnsi="新宋体" w:eastAsia="新宋体"/>
                <w:color w:val="auto"/>
                <w:kern w:val="0"/>
                <w:sz w:val="24"/>
                <w:highlight w:val="none"/>
                <w:u w:val="none"/>
                <w:lang w:val="en-US" w:eastAsia="zh-CN"/>
              </w:rPr>
              <w:t>21</w:t>
            </w:r>
            <w:r>
              <w:rPr>
                <w:rFonts w:ascii="新宋体" w:hAnsi="新宋体" w:eastAsia="新宋体"/>
                <w:color w:val="auto"/>
                <w:kern w:val="0"/>
                <w:sz w:val="24"/>
                <w:highlight w:val="none"/>
                <w:u w:val="none"/>
              </w:rPr>
              <w:t>日9 时00 分（北京时间）前将质疑内容以书面形式递交至</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lang w:val="en-US" w:eastAsia="zh-CN"/>
              </w:rPr>
              <w:t>人</w:t>
            </w:r>
            <w:r>
              <w:rPr>
                <w:rFonts w:ascii="新宋体" w:hAnsi="新宋体" w:eastAsia="新宋体"/>
                <w:color w:val="auto"/>
                <w:kern w:val="0"/>
                <w:sz w:val="24"/>
                <w:highlight w:val="none"/>
                <w:u w:val="none"/>
              </w:rPr>
              <w:t>处。</w:t>
            </w:r>
          </w:p>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2.如在规定时间内没有对本项目</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文件提出疑问的，视为完全理解并接受</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文件的所有内容。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2.2.2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文件的澄清和答疑</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人在认为有必要对</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所提问题进行答复时或对</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文件进行补充时，应以邮件形式对各投标单位统一答复，并将答复内容和补充内容作为</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文件的补充部分，答疑截止时间20</w:t>
            </w:r>
            <w:r>
              <w:rPr>
                <w:rFonts w:hint="eastAsia" w:ascii="新宋体" w:hAnsi="新宋体" w:eastAsia="新宋体"/>
                <w:color w:val="auto"/>
                <w:kern w:val="0"/>
                <w:sz w:val="24"/>
                <w:highlight w:val="none"/>
                <w:u w:val="none"/>
              </w:rPr>
              <w:t>2</w:t>
            </w:r>
            <w:r>
              <w:rPr>
                <w:rFonts w:hint="eastAsia" w:ascii="新宋体" w:hAnsi="新宋体" w:eastAsia="新宋体"/>
                <w:color w:val="auto"/>
                <w:kern w:val="0"/>
                <w:sz w:val="24"/>
                <w:highlight w:val="none"/>
                <w:u w:val="none"/>
                <w:lang w:val="en-US" w:eastAsia="zh-CN"/>
              </w:rPr>
              <w:t>2</w:t>
            </w:r>
            <w:r>
              <w:rPr>
                <w:rFonts w:ascii="新宋体" w:hAnsi="新宋体" w:eastAsia="新宋体"/>
                <w:color w:val="auto"/>
                <w:kern w:val="0"/>
                <w:sz w:val="24"/>
                <w:highlight w:val="none"/>
                <w:u w:val="none"/>
              </w:rPr>
              <w:t>年</w:t>
            </w:r>
            <w:r>
              <w:rPr>
                <w:rFonts w:hint="eastAsia" w:ascii="新宋体" w:hAnsi="新宋体" w:eastAsia="新宋体"/>
                <w:color w:val="auto"/>
                <w:kern w:val="0"/>
                <w:sz w:val="24"/>
                <w:highlight w:val="none"/>
                <w:u w:val="none"/>
                <w:lang w:val="en-US" w:eastAsia="zh-CN"/>
              </w:rPr>
              <w:t>10</w:t>
            </w:r>
            <w:r>
              <w:rPr>
                <w:rFonts w:ascii="新宋体" w:hAnsi="新宋体" w:eastAsia="新宋体"/>
                <w:color w:val="auto"/>
                <w:kern w:val="0"/>
                <w:sz w:val="24"/>
                <w:highlight w:val="none"/>
                <w:u w:val="none"/>
              </w:rPr>
              <w:t>月</w:t>
            </w:r>
            <w:r>
              <w:rPr>
                <w:rFonts w:hint="eastAsia" w:ascii="新宋体" w:hAnsi="新宋体" w:eastAsia="新宋体"/>
                <w:color w:val="auto"/>
                <w:kern w:val="0"/>
                <w:sz w:val="24"/>
                <w:highlight w:val="none"/>
                <w:u w:val="none"/>
                <w:lang w:val="en-US" w:eastAsia="zh-CN"/>
              </w:rPr>
              <w:t>21</w:t>
            </w:r>
            <w:r>
              <w:rPr>
                <w:rFonts w:ascii="新宋体" w:hAnsi="新宋体" w:eastAsia="新宋体"/>
                <w:color w:val="auto"/>
                <w:kern w:val="0"/>
                <w:sz w:val="24"/>
                <w:highlight w:val="none"/>
                <w:u w:val="none"/>
              </w:rPr>
              <w:t>日17时</w:t>
            </w:r>
            <w:r>
              <w:rPr>
                <w:rFonts w:hint="eastAsia" w:ascii="新宋体" w:hAnsi="新宋体" w:eastAsia="新宋体"/>
                <w:color w:val="auto"/>
                <w:kern w:val="0"/>
                <w:sz w:val="24"/>
                <w:highlight w:val="none"/>
                <w:u w:val="none"/>
                <w:lang w:val="en-US" w:eastAsia="zh-CN"/>
              </w:rPr>
              <w:t>0</w:t>
            </w:r>
            <w:r>
              <w:rPr>
                <w:rFonts w:ascii="新宋体" w:hAnsi="新宋体" w:eastAsia="新宋体"/>
                <w:color w:val="auto"/>
                <w:kern w:val="0"/>
                <w:sz w:val="24"/>
                <w:highlight w:val="none"/>
                <w:u w:val="none"/>
              </w:rPr>
              <w:t>0分前。</w:t>
            </w:r>
          </w:p>
          <w:p>
            <w:pPr>
              <w:widowControl/>
              <w:adjustRightInd w:val="0"/>
              <w:snapToGrid w:val="0"/>
              <w:spacing w:line="360" w:lineRule="auto"/>
              <w:ind w:firstLine="480" w:firstLineChars="200"/>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无论</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是否</w:t>
            </w:r>
            <w:r>
              <w:rPr>
                <w:rFonts w:hint="eastAsia" w:ascii="新宋体" w:hAnsi="新宋体" w:eastAsia="新宋体"/>
                <w:color w:val="auto"/>
                <w:kern w:val="0"/>
                <w:sz w:val="24"/>
                <w:highlight w:val="none"/>
                <w:u w:val="none"/>
              </w:rPr>
              <w:t>知悉</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文件答疑内容和补充内容，</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人都视为</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收到</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文件全部答疑内容和补充内容，由此产生的一切后果均由</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自负。</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3.1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kern w:val="0"/>
                <w:sz w:val="24"/>
                <w:highlight w:val="none"/>
                <w:u w:val="none"/>
              </w:rPr>
              <w:t>文件的组成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hint="eastAsia"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申请</w:t>
            </w:r>
            <w:r>
              <w:rPr>
                <w:rFonts w:ascii="新宋体" w:hAnsi="新宋体" w:eastAsia="新宋体"/>
                <w:color w:val="auto"/>
                <w:kern w:val="0"/>
                <w:sz w:val="24"/>
                <w:highlight w:val="none"/>
                <w:u w:val="none"/>
              </w:rPr>
              <w:t>文件包含投标</w:t>
            </w:r>
            <w:r>
              <w:rPr>
                <w:rFonts w:hint="eastAsia" w:ascii="新宋体" w:hAnsi="新宋体" w:eastAsia="新宋体"/>
                <w:color w:val="auto"/>
                <w:kern w:val="0"/>
                <w:sz w:val="24"/>
                <w:highlight w:val="none"/>
                <w:u w:val="none"/>
              </w:rPr>
              <w:t>函、</w:t>
            </w:r>
            <w:r>
              <w:rPr>
                <w:rFonts w:ascii="新宋体" w:hAnsi="新宋体" w:eastAsia="新宋体"/>
                <w:color w:val="auto"/>
                <w:kern w:val="0"/>
                <w:sz w:val="24"/>
                <w:highlight w:val="none"/>
                <w:u w:val="none"/>
              </w:rPr>
              <w:t>资格审查</w:t>
            </w:r>
            <w:r>
              <w:rPr>
                <w:rFonts w:hint="eastAsia" w:ascii="新宋体" w:hAnsi="新宋体" w:eastAsia="新宋体"/>
                <w:color w:val="auto"/>
                <w:kern w:val="0"/>
                <w:sz w:val="24"/>
                <w:highlight w:val="none"/>
                <w:u w:val="none"/>
                <w:lang w:val="en-US" w:eastAsia="zh-CN"/>
              </w:rPr>
              <w:t>等相关</w:t>
            </w:r>
            <w:r>
              <w:rPr>
                <w:rFonts w:ascii="新宋体" w:hAnsi="新宋体" w:eastAsia="新宋体"/>
                <w:color w:val="auto"/>
                <w:kern w:val="0"/>
                <w:sz w:val="24"/>
                <w:highlight w:val="none"/>
                <w:u w:val="none"/>
              </w:rPr>
              <w:t>内容，投标文件格式内容是最基本要求，</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需一一响应，详细填写并按顺序编排。投标文件格式中表格可以扩展。允许</w:t>
            </w:r>
            <w:r>
              <w:rPr>
                <w:rFonts w:hint="eastAsia" w:ascii="新宋体" w:hAnsi="新宋体" w:eastAsia="新宋体"/>
                <w:color w:val="auto"/>
                <w:kern w:val="0"/>
                <w:sz w:val="24"/>
                <w:highlight w:val="none"/>
                <w:u w:val="none"/>
                <w:lang w:eastAsia="zh-CN"/>
              </w:rPr>
              <w:t>比选申请人</w:t>
            </w:r>
            <w:r>
              <w:rPr>
                <w:rFonts w:ascii="新宋体" w:hAnsi="新宋体" w:eastAsia="新宋体"/>
                <w:color w:val="auto"/>
                <w:kern w:val="0"/>
                <w:sz w:val="24"/>
                <w:highlight w:val="none"/>
                <w:u w:val="none"/>
              </w:rPr>
              <w:t>为证明自己的实力和能力提供另外的资料，</w:t>
            </w:r>
            <w:r>
              <w:rPr>
                <w:rFonts w:hint="eastAsia" w:ascii="新宋体" w:hAnsi="新宋体" w:eastAsia="新宋体"/>
                <w:color w:val="auto"/>
                <w:kern w:val="0"/>
                <w:sz w:val="24"/>
                <w:highlight w:val="none"/>
                <w:u w:val="none"/>
                <w:lang w:eastAsia="zh-CN"/>
              </w:rPr>
              <w:t>比选</w:t>
            </w:r>
            <w:r>
              <w:rPr>
                <w:rFonts w:ascii="新宋体" w:hAnsi="新宋体" w:eastAsia="新宋体"/>
                <w:color w:val="auto"/>
                <w:kern w:val="0"/>
                <w:sz w:val="24"/>
                <w:highlight w:val="none"/>
                <w:u w:val="none"/>
              </w:rPr>
              <w:t>文件中没有提供的格式由投标单位自拟。</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3.2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投标报价</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1、本项目投标报价采用报总价的形式。报价包括完成本项目所包含的一切费用，</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的投标报价含增值税税费。</w:t>
            </w:r>
          </w:p>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2、本项目所有合同价款均按人民币支付和结算。</w:t>
            </w:r>
          </w:p>
          <w:p>
            <w:pPr>
              <w:pStyle w:val="19"/>
              <w:widowControl/>
              <w:spacing w:line="360" w:lineRule="auto"/>
              <w:rPr>
                <w:rFonts w:ascii="新宋体" w:hAnsi="新宋体" w:eastAsia="新宋体"/>
                <w:color w:val="auto"/>
                <w:highlight w:val="none"/>
                <w:u w:val="none"/>
              </w:rPr>
            </w:pPr>
            <w:r>
              <w:rPr>
                <w:rFonts w:ascii="新宋体" w:hAnsi="新宋体" w:eastAsia="新宋体"/>
                <w:color w:val="auto"/>
                <w:highlight w:val="none"/>
                <w:u w:val="none"/>
              </w:rPr>
              <w:t>3、本项目投标最高限价为人民币</w:t>
            </w:r>
            <w:r>
              <w:rPr>
                <w:rFonts w:hint="eastAsia" w:ascii="新宋体" w:hAnsi="新宋体" w:eastAsia="新宋体"/>
                <w:color w:val="auto"/>
                <w:highlight w:val="none"/>
                <w:u w:val="none"/>
                <w:lang w:val="en-US" w:eastAsia="zh-CN"/>
              </w:rPr>
              <w:t>35.22</w:t>
            </w:r>
            <w:r>
              <w:rPr>
                <w:rFonts w:ascii="新宋体" w:hAnsi="新宋体" w:eastAsia="新宋体"/>
                <w:color w:val="auto"/>
                <w:highlight w:val="none"/>
                <w:u w:val="none"/>
              </w:rPr>
              <w:t>万元，大写：</w:t>
            </w:r>
            <w:r>
              <w:rPr>
                <w:rFonts w:hint="eastAsia" w:ascii="新宋体" w:hAnsi="新宋体" w:eastAsia="新宋体"/>
                <w:color w:val="auto"/>
                <w:highlight w:val="none"/>
                <w:u w:val="none"/>
                <w:lang w:val="en-US" w:eastAsia="zh-CN"/>
              </w:rPr>
              <w:t>叁拾伍万贰仟贰佰元整</w:t>
            </w:r>
            <w:r>
              <w:rPr>
                <w:rFonts w:ascii="新宋体" w:hAnsi="新宋体" w:eastAsia="新宋体"/>
                <w:color w:val="auto"/>
                <w:highlight w:val="none"/>
                <w:u w:val="none"/>
              </w:rPr>
              <w:t>。</w:t>
            </w:r>
          </w:p>
          <w:p>
            <w:pPr>
              <w:pStyle w:val="19"/>
              <w:widowControl/>
              <w:spacing w:line="360" w:lineRule="auto"/>
              <w:rPr>
                <w:rFonts w:ascii="新宋体" w:hAnsi="新宋体" w:eastAsia="新宋体"/>
                <w:color w:val="auto"/>
                <w:highlight w:val="none"/>
                <w:u w:val="none"/>
              </w:rPr>
            </w:pPr>
            <w:r>
              <w:rPr>
                <w:rFonts w:hint="eastAsia" w:ascii="新宋体" w:hAnsi="新宋体" w:eastAsia="新宋体"/>
                <w:b/>
                <w:bCs/>
                <w:color w:val="auto"/>
                <w:highlight w:val="none"/>
                <w:u w:val="none"/>
                <w:lang w:eastAsia="zh-CN"/>
              </w:rPr>
              <w:t>比选申请人</w:t>
            </w:r>
            <w:r>
              <w:rPr>
                <w:rFonts w:ascii="新宋体" w:hAnsi="新宋体" w:eastAsia="新宋体"/>
                <w:b/>
                <w:bCs/>
                <w:color w:val="auto"/>
                <w:highlight w:val="none"/>
                <w:u w:val="none"/>
              </w:rPr>
              <w:t>的投标总报价不得超过</w:t>
            </w:r>
            <w:r>
              <w:rPr>
                <w:rFonts w:hint="eastAsia" w:ascii="新宋体" w:hAnsi="新宋体" w:eastAsia="新宋体"/>
                <w:b/>
                <w:bCs/>
                <w:color w:val="auto"/>
                <w:highlight w:val="none"/>
                <w:u w:val="none"/>
                <w:lang w:eastAsia="zh-CN"/>
              </w:rPr>
              <w:t>比选</w:t>
            </w:r>
            <w:r>
              <w:rPr>
                <w:rFonts w:ascii="新宋体" w:hAnsi="新宋体" w:eastAsia="新宋体"/>
                <w:b/>
                <w:bCs/>
                <w:color w:val="auto"/>
                <w:highlight w:val="none"/>
                <w:u w:val="none"/>
              </w:rPr>
              <w:t>人发布的</w:t>
            </w:r>
            <w:r>
              <w:rPr>
                <w:rFonts w:hint="eastAsia" w:ascii="新宋体" w:hAnsi="新宋体" w:eastAsia="新宋体"/>
                <w:b/>
                <w:bCs/>
                <w:color w:val="auto"/>
                <w:highlight w:val="none"/>
                <w:u w:val="none"/>
                <w:lang w:eastAsia="zh-CN"/>
              </w:rPr>
              <w:t>比选</w:t>
            </w:r>
            <w:r>
              <w:rPr>
                <w:rFonts w:ascii="新宋体" w:hAnsi="新宋体" w:eastAsia="新宋体"/>
                <w:b/>
                <w:bCs/>
                <w:color w:val="auto"/>
                <w:highlight w:val="none"/>
                <w:u w:val="none"/>
              </w:rPr>
              <w:t>控制价，否则按否决投标处理。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3.3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投标有效期</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投标截止日期</w:t>
            </w:r>
            <w:r>
              <w:rPr>
                <w:rFonts w:hint="eastAsia" w:ascii="新宋体" w:hAnsi="新宋体" w:eastAsia="新宋体"/>
                <w:color w:val="auto"/>
                <w:kern w:val="0"/>
                <w:sz w:val="24"/>
                <w:highlight w:val="none"/>
                <w:u w:val="none"/>
                <w:lang w:val="en-US" w:eastAsia="zh-CN"/>
              </w:rPr>
              <w:t>届满之日起</w:t>
            </w:r>
            <w:r>
              <w:rPr>
                <w:rFonts w:ascii="新宋体" w:hAnsi="新宋体" w:eastAsia="新宋体"/>
                <w:color w:val="auto"/>
                <w:kern w:val="0"/>
                <w:sz w:val="24"/>
                <w:highlight w:val="none"/>
                <w:u w:val="none"/>
              </w:rPr>
              <w:t>90天。</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olor w:val="auto"/>
                <w:highlight w:val="none"/>
                <w:u w:val="none"/>
                <w:lang w:eastAsia="zh-CN"/>
              </w:rPr>
            </w:pPr>
            <w:r>
              <w:rPr>
                <w:rFonts w:ascii="新宋体" w:hAnsi="新宋体" w:eastAsia="新宋体"/>
                <w:color w:val="auto"/>
                <w:kern w:val="0"/>
                <w:sz w:val="24"/>
                <w:highlight w:val="none"/>
                <w:u w:val="none"/>
              </w:rPr>
              <w:t>3.</w:t>
            </w:r>
            <w:r>
              <w:rPr>
                <w:rFonts w:hint="eastAsia" w:ascii="新宋体" w:hAnsi="新宋体" w:eastAsia="新宋体"/>
                <w:color w:val="auto"/>
                <w:kern w:val="0"/>
                <w:sz w:val="24"/>
                <w:highlight w:val="none"/>
                <w:u w:val="none"/>
                <w:lang w:val="en-US" w:eastAsia="zh-CN"/>
              </w:rPr>
              <w:t>4</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是否允许备选方案</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不接受具有选择性的报价和备选方案。</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3.</w:t>
            </w:r>
            <w:r>
              <w:rPr>
                <w:rFonts w:hint="eastAsia" w:ascii="新宋体" w:hAnsi="新宋体" w:eastAsia="新宋体"/>
                <w:color w:val="auto"/>
                <w:highlight w:val="none"/>
                <w:u w:val="none"/>
                <w:lang w:val="en-US" w:eastAsia="zh-CN"/>
              </w:rPr>
              <w:t>5</w:t>
            </w:r>
            <w:r>
              <w:rPr>
                <w:rFonts w:hint="default" w:ascii="新宋体" w:hAnsi="新宋体" w:eastAsia="新宋体"/>
                <w:color w:val="auto"/>
                <w:highlight w:val="none"/>
                <w:u w:val="none"/>
              </w:rPr>
              <w:t>.</w:t>
            </w:r>
            <w:r>
              <w:rPr>
                <w:rFonts w:ascii="新宋体" w:hAnsi="新宋体" w:eastAsia="新宋体"/>
                <w:color w:val="auto"/>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kern w:val="0"/>
                <w:sz w:val="24"/>
                <w:highlight w:val="none"/>
                <w:u w:val="none"/>
              </w:rPr>
              <w:t>文件签字或盖章要求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ind w:firstLine="480" w:firstLineChars="200"/>
              <w:jc w:val="both"/>
              <w:rPr>
                <w:rFonts w:hint="eastAsia"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rPr>
              <w:t>投标文件应用不褪色的材料书写或打印，并由</w:t>
            </w:r>
            <w:r>
              <w:rPr>
                <w:rFonts w:hint="eastAsia" w:ascii="新宋体" w:hAnsi="新宋体" w:eastAsia="新宋体"/>
                <w:color w:val="auto"/>
                <w:kern w:val="0"/>
                <w:sz w:val="24"/>
                <w:highlight w:val="none"/>
                <w:u w:val="none"/>
                <w:lang w:eastAsia="zh-CN"/>
              </w:rPr>
              <w:t>比选申请人</w:t>
            </w:r>
            <w:r>
              <w:rPr>
                <w:rFonts w:hint="eastAsia" w:ascii="新宋体" w:hAnsi="新宋体" w:eastAsia="新宋体"/>
                <w:color w:val="auto"/>
                <w:kern w:val="0"/>
                <w:sz w:val="24"/>
                <w:highlight w:val="none"/>
                <w:u w:val="none"/>
              </w:rPr>
              <w:t>的法定代表人或其委托代理人在</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文件规定的位置按</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文件要求签字或盖章、盖单位法人章。</w:t>
            </w:r>
          </w:p>
          <w:p>
            <w:pPr>
              <w:pStyle w:val="7"/>
              <w:spacing w:line="360" w:lineRule="auto"/>
              <w:ind w:firstLine="480" w:firstLineChars="200"/>
              <w:rPr>
                <w:rFonts w:ascii="新宋体" w:hAnsi="新宋体" w:eastAsia="新宋体"/>
                <w:color w:val="auto"/>
                <w:highlight w:val="none"/>
                <w:u w:val="none"/>
              </w:rPr>
            </w:pPr>
            <w:r>
              <w:rPr>
                <w:rFonts w:hint="eastAsia" w:ascii="新宋体" w:hAnsi="新宋体" w:eastAsia="新宋体"/>
                <w:color w:val="auto"/>
                <w:kern w:val="0"/>
                <w:sz w:val="24"/>
                <w:highlight w:val="none"/>
                <w:u w:val="none"/>
              </w:rPr>
              <w:t>未按上述规定执行的，交由</w:t>
            </w:r>
            <w:r>
              <w:rPr>
                <w:rFonts w:hint="eastAsia" w:ascii="新宋体" w:hAnsi="新宋体" w:eastAsia="新宋体"/>
                <w:color w:val="auto"/>
                <w:kern w:val="0"/>
                <w:sz w:val="24"/>
                <w:highlight w:val="none"/>
                <w:u w:val="none"/>
                <w:lang w:eastAsia="zh-CN"/>
              </w:rPr>
              <w:t>评审小组</w:t>
            </w:r>
            <w:r>
              <w:rPr>
                <w:rFonts w:hint="eastAsia" w:ascii="新宋体" w:hAnsi="新宋体" w:eastAsia="新宋体"/>
                <w:color w:val="auto"/>
                <w:kern w:val="0"/>
                <w:sz w:val="24"/>
                <w:highlight w:val="none"/>
                <w:u w:val="none"/>
              </w:rPr>
              <w:t>作否决投标处理。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3.</w:t>
            </w:r>
            <w:r>
              <w:rPr>
                <w:rFonts w:hint="eastAsia" w:ascii="新宋体" w:hAnsi="新宋体" w:eastAsia="新宋体"/>
                <w:color w:val="auto"/>
                <w:highlight w:val="none"/>
                <w:u w:val="none"/>
                <w:lang w:val="en-US" w:eastAsia="zh-CN"/>
              </w:rPr>
              <w:t>5</w:t>
            </w:r>
            <w:r>
              <w:rPr>
                <w:rFonts w:hint="default" w:ascii="新宋体" w:hAnsi="新宋体" w:eastAsia="新宋体"/>
                <w:color w:val="auto"/>
                <w:highlight w:val="none"/>
                <w:u w:val="none"/>
              </w:rPr>
              <w:t>.</w:t>
            </w:r>
            <w:r>
              <w:rPr>
                <w:rFonts w:ascii="新宋体" w:hAnsi="新宋体" w:eastAsia="新宋体"/>
                <w:color w:val="auto"/>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文件份数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1、</w:t>
            </w:r>
            <w:r>
              <w:rPr>
                <w:rFonts w:hint="default" w:ascii="新宋体" w:hAnsi="新宋体" w:eastAsia="新宋体"/>
                <w:color w:val="auto"/>
                <w:highlight w:val="none"/>
                <w:u w:val="none"/>
              </w:rPr>
              <w:t>纸质版本一正</w:t>
            </w:r>
            <w:r>
              <w:rPr>
                <w:rFonts w:ascii="新宋体" w:hAnsi="新宋体" w:eastAsia="新宋体"/>
                <w:color w:val="auto"/>
                <w:highlight w:val="none"/>
                <w:u w:val="none"/>
              </w:rPr>
              <w:t>二</w:t>
            </w:r>
            <w:r>
              <w:rPr>
                <w:rFonts w:hint="default" w:ascii="新宋体" w:hAnsi="新宋体" w:eastAsia="新宋体"/>
                <w:color w:val="auto"/>
                <w:highlight w:val="none"/>
                <w:u w:val="none"/>
              </w:rPr>
              <w:t>副：</w:t>
            </w:r>
          </w:p>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文件正本份数：1份</w:t>
            </w:r>
          </w:p>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文件副本份数：2份</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封面须标注正/副本字样；当正本与副本不一致时，以正本为准。</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2、电子版本光盘或U盘二份</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表面粘贴加盖单位公章的白纸。</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3.</w:t>
            </w:r>
            <w:r>
              <w:rPr>
                <w:rFonts w:hint="eastAsia" w:ascii="新宋体" w:hAnsi="新宋体" w:eastAsia="新宋体"/>
                <w:color w:val="auto"/>
                <w:highlight w:val="none"/>
                <w:u w:val="none"/>
                <w:lang w:val="en-US" w:eastAsia="zh-CN"/>
              </w:rPr>
              <w:t>5</w:t>
            </w:r>
            <w:r>
              <w:rPr>
                <w:rFonts w:ascii="新宋体" w:hAnsi="新宋体" w:eastAsia="新宋体"/>
                <w:color w:val="auto"/>
                <w:highlight w:val="none"/>
                <w:u w:val="none"/>
              </w:rPr>
              <w:t>.3</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文件装订要求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highlight w:val="none"/>
                <w:u w:val="none"/>
              </w:rPr>
              <w:t>文件按规定格式编制成册，并编制目录，从目录页开始逐页编制连续页码，投标文件的正本和副本均采用A4纸、使用不能轻易擦去且不易褪色的打印机打印。在封面上标明正本或副本。副本可以是正本的复印件，正本和副本如有差异，以正本为准。</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（格式要求有法定代表人/负责人或其授权代表签字的必须按要求签字）</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4.1.1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文件装袋密封要求</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w:t>
            </w: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外层密封袋内装投标文件正本1份、副本2份，</w:t>
            </w:r>
            <w:r>
              <w:rPr>
                <w:rFonts w:ascii="新宋体" w:hAnsi="新宋体" w:eastAsia="新宋体"/>
                <w:color w:val="auto"/>
                <w:highlight w:val="none"/>
                <w:u w:val="none"/>
              </w:rPr>
              <w:t>封口处加盖</w:t>
            </w:r>
            <w:r>
              <w:rPr>
                <w:rFonts w:hint="default" w:ascii="新宋体" w:hAnsi="新宋体" w:eastAsia="新宋体"/>
                <w:color w:val="auto"/>
                <w:highlight w:val="none"/>
                <w:u w:val="none"/>
              </w:rPr>
              <w:t>单位公章。</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2、如果</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未按上述要求密封并加写标记，有可能导致投标文件被拒绝，同时</w:t>
            </w:r>
            <w:r>
              <w:rPr>
                <w:rFonts w:hint="eastAsia" w:ascii="新宋体" w:hAnsi="新宋体" w:eastAsia="新宋体"/>
                <w:color w:val="auto"/>
                <w:highlight w:val="none"/>
                <w:u w:val="none"/>
                <w:lang w:eastAsia="zh-CN"/>
              </w:rPr>
              <w:t>比选</w:t>
            </w:r>
            <w:r>
              <w:rPr>
                <w:rFonts w:hint="default" w:ascii="新宋体" w:hAnsi="新宋体" w:eastAsia="新宋体"/>
                <w:color w:val="auto"/>
                <w:highlight w:val="none"/>
                <w:u w:val="none"/>
              </w:rPr>
              <w:t>机构对投标文件的误投和提前启封概不负责。</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4.1.2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kern w:val="0"/>
                <w:sz w:val="24"/>
                <w:highlight w:val="none"/>
                <w:u w:val="none"/>
                <w:lang w:val="en-US" w:eastAsia="zh-CN"/>
              </w:rPr>
              <w:t>比选申请</w:t>
            </w:r>
            <w:r>
              <w:rPr>
                <w:rFonts w:hint="default" w:ascii="新宋体" w:hAnsi="新宋体" w:eastAsia="新宋体"/>
                <w:color w:val="auto"/>
                <w:highlight w:val="none"/>
                <w:u w:val="none"/>
              </w:rPr>
              <w:t>文件外封套上写明</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至少应在“</w:t>
            </w:r>
            <w:r>
              <w:rPr>
                <w:rFonts w:hint="eastAsia" w:ascii="新宋体" w:hAnsi="新宋体" w:eastAsia="新宋体"/>
                <w:color w:val="auto"/>
                <w:kern w:val="0"/>
                <w:sz w:val="24"/>
                <w:highlight w:val="none"/>
                <w:u w:val="none"/>
                <w:lang w:val="en-US" w:eastAsia="zh-CN"/>
              </w:rPr>
              <w:t>比选申请</w:t>
            </w:r>
            <w:r>
              <w:rPr>
                <w:rFonts w:ascii="新宋体" w:hAnsi="新宋体" w:eastAsia="新宋体"/>
                <w:color w:val="auto"/>
                <w:highlight w:val="none"/>
                <w:u w:val="none"/>
              </w:rPr>
              <w:t>文件”大袋封套上写明如下内容：</w:t>
            </w:r>
          </w:p>
          <w:p>
            <w:pPr>
              <w:pStyle w:val="19"/>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highlight w:val="none"/>
                <w:u w:val="none"/>
                <w:lang w:eastAsia="zh-CN"/>
              </w:rPr>
              <w:t>比选</w:t>
            </w:r>
            <w:r>
              <w:rPr>
                <w:rFonts w:ascii="新宋体" w:hAnsi="新宋体" w:eastAsia="新宋体"/>
                <w:color w:val="auto"/>
                <w:highlight w:val="none"/>
                <w:u w:val="none"/>
              </w:rPr>
              <w:t xml:space="preserve">人名称：                                            </w:t>
            </w:r>
          </w:p>
          <w:p>
            <w:pPr>
              <w:pStyle w:val="19"/>
              <w:widowControl/>
              <w:snapToGrid w:val="0"/>
              <w:spacing w:line="360" w:lineRule="auto"/>
              <w:rPr>
                <w:rFonts w:ascii="新宋体" w:hAnsi="新宋体" w:eastAsia="新宋体"/>
                <w:color w:val="auto"/>
                <w:highlight w:val="none"/>
                <w:u w:val="none"/>
              </w:rPr>
            </w:pP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名称：                      （盖章）</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 xml:space="preserve">项目名称：  </w:t>
            </w:r>
            <w:r>
              <w:rPr>
                <w:rFonts w:hint="default" w:ascii="新宋体" w:hAnsi="新宋体" w:eastAsia="新宋体"/>
                <w:color w:val="auto"/>
                <w:highlight w:val="none"/>
                <w:u w:val="none"/>
              </w:rPr>
              <w:t xml:space="preserve">   </w:t>
            </w:r>
            <w:r>
              <w:rPr>
                <w:rFonts w:ascii="新宋体" w:hAnsi="新宋体" w:eastAsia="新宋体"/>
                <w:color w:val="auto"/>
                <w:highlight w:val="none"/>
                <w:u w:val="none"/>
              </w:rPr>
              <w:t xml:space="preserve">                                            </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在    年   月   日   时  分（规定的开标时间）前不得开启</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988"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4.2.1</w:t>
            </w:r>
          </w:p>
        </w:tc>
        <w:tc>
          <w:tcPr>
            <w:tcW w:w="1784" w:type="dxa"/>
            <w:vMerge w:val="restart"/>
            <w:tcBorders>
              <w:top w:val="single" w:color="000000" w:sz="4" w:space="0"/>
              <w:left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投标时间</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申请</w:t>
            </w:r>
            <w:r>
              <w:rPr>
                <w:rFonts w:ascii="新宋体" w:hAnsi="新宋体" w:eastAsia="新宋体"/>
                <w:color w:val="auto"/>
                <w:highlight w:val="none"/>
                <w:u w:val="none"/>
              </w:rPr>
              <w:t>开始</w:t>
            </w:r>
            <w:r>
              <w:rPr>
                <w:rFonts w:hint="default" w:ascii="新宋体" w:hAnsi="新宋体" w:eastAsia="新宋体"/>
                <w:color w:val="auto"/>
                <w:highlight w:val="none"/>
                <w:u w:val="none"/>
              </w:rPr>
              <w:t>时间：202</w:t>
            </w:r>
            <w:r>
              <w:rPr>
                <w:rFonts w:hint="eastAsia" w:ascii="新宋体" w:hAnsi="新宋体" w:eastAsia="新宋体"/>
                <w:color w:val="auto"/>
                <w:highlight w:val="none"/>
                <w:u w:val="none"/>
                <w:lang w:val="en-US" w:eastAsia="zh-CN"/>
              </w:rPr>
              <w:t>2</w:t>
            </w:r>
            <w:r>
              <w:rPr>
                <w:rFonts w:hint="default" w:ascii="新宋体" w:hAnsi="新宋体" w:eastAsia="新宋体"/>
                <w:color w:val="auto"/>
                <w:highlight w:val="none"/>
                <w:u w:val="none"/>
              </w:rPr>
              <w:t xml:space="preserve">年 </w:t>
            </w:r>
            <w:r>
              <w:rPr>
                <w:rFonts w:hint="eastAsia" w:ascii="新宋体" w:hAnsi="新宋体" w:eastAsia="新宋体"/>
                <w:color w:val="auto"/>
                <w:highlight w:val="none"/>
                <w:u w:val="none"/>
                <w:lang w:val="en-US" w:eastAsia="zh-CN"/>
              </w:rPr>
              <w:t>10</w:t>
            </w:r>
            <w:r>
              <w:rPr>
                <w:rFonts w:hint="default" w:ascii="新宋体" w:hAnsi="新宋体" w:eastAsia="新宋体"/>
                <w:color w:val="auto"/>
                <w:highlight w:val="none"/>
                <w:u w:val="none"/>
              </w:rPr>
              <w:t xml:space="preserve"> 月</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 xml:space="preserve"> </w:t>
            </w:r>
            <w:r>
              <w:rPr>
                <w:rFonts w:hint="eastAsia" w:ascii="新宋体" w:hAnsi="新宋体" w:eastAsia="新宋体"/>
                <w:color w:val="auto"/>
                <w:highlight w:val="none"/>
                <w:u w:val="none"/>
                <w:lang w:val="en-US" w:eastAsia="zh-CN"/>
              </w:rPr>
              <w:t>17</w:t>
            </w:r>
            <w:r>
              <w:rPr>
                <w:rFonts w:hint="default" w:ascii="新宋体" w:hAnsi="新宋体" w:eastAsia="新宋体"/>
                <w:color w:val="auto"/>
                <w:highlight w:val="none"/>
                <w:u w:val="none"/>
              </w:rPr>
              <w:t xml:space="preserve"> </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日</w:t>
            </w:r>
            <w:r>
              <w:rPr>
                <w:rFonts w:hint="eastAsia" w:ascii="新宋体" w:hAnsi="新宋体" w:eastAsia="新宋体"/>
                <w:color w:val="auto"/>
                <w:highlight w:val="none"/>
                <w:u w:val="none"/>
                <w:lang w:val="en-US" w:eastAsia="zh-CN"/>
              </w:rPr>
              <w:t xml:space="preserve"> </w:t>
            </w:r>
            <w:r>
              <w:rPr>
                <w:rFonts w:hint="default" w:ascii="新宋体" w:hAnsi="新宋体" w:eastAsia="新宋体"/>
                <w:color w:val="auto"/>
                <w:highlight w:val="none"/>
                <w:u w:val="none"/>
              </w:rPr>
              <w:t>9时</w:t>
            </w:r>
            <w:r>
              <w:rPr>
                <w:rFonts w:hint="eastAsia" w:ascii="新宋体" w:hAnsi="新宋体" w:eastAsia="新宋体"/>
                <w:color w:val="auto"/>
                <w:highlight w:val="none"/>
                <w:u w:val="none"/>
                <w:lang w:val="en-US" w:eastAsia="zh-CN"/>
              </w:rPr>
              <w:t>0</w:t>
            </w:r>
            <w:r>
              <w:rPr>
                <w:rFonts w:hint="default" w:ascii="新宋体" w:hAnsi="新宋体" w:eastAsia="新宋体"/>
                <w:color w:val="auto"/>
                <w:highlight w:val="none"/>
                <w:u w:val="none"/>
              </w:rPr>
              <w:t>0分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988"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kern w:val="0"/>
                <w:sz w:val="24"/>
                <w:highlight w:val="none"/>
                <w:u w:val="none"/>
              </w:rPr>
            </w:pPr>
          </w:p>
        </w:tc>
        <w:tc>
          <w:tcPr>
            <w:tcW w:w="1784" w:type="dxa"/>
            <w:vMerge w:val="continue"/>
            <w:tcBorders>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申请</w:t>
            </w:r>
            <w:r>
              <w:rPr>
                <w:rFonts w:hint="default" w:ascii="新宋体" w:hAnsi="新宋体" w:eastAsia="新宋体"/>
                <w:color w:val="auto"/>
                <w:highlight w:val="none"/>
                <w:u w:val="none"/>
              </w:rPr>
              <w:t>截止时间：202</w:t>
            </w:r>
            <w:r>
              <w:rPr>
                <w:rFonts w:hint="eastAsia" w:ascii="新宋体" w:hAnsi="新宋体" w:eastAsia="新宋体"/>
                <w:color w:val="auto"/>
                <w:highlight w:val="none"/>
                <w:u w:val="none"/>
                <w:lang w:val="en-US" w:eastAsia="zh-CN"/>
              </w:rPr>
              <w:t>2</w:t>
            </w:r>
            <w:r>
              <w:rPr>
                <w:rFonts w:hint="default" w:ascii="新宋体" w:hAnsi="新宋体" w:eastAsia="新宋体"/>
                <w:color w:val="auto"/>
                <w:highlight w:val="none"/>
                <w:u w:val="none"/>
              </w:rPr>
              <w:t xml:space="preserve">年 </w:t>
            </w:r>
            <w:r>
              <w:rPr>
                <w:rFonts w:hint="eastAsia" w:ascii="新宋体" w:hAnsi="新宋体" w:eastAsia="新宋体"/>
                <w:color w:val="auto"/>
                <w:highlight w:val="none"/>
                <w:u w:val="none"/>
                <w:lang w:val="en-US" w:eastAsia="zh-CN"/>
              </w:rPr>
              <w:t>10</w:t>
            </w:r>
            <w:r>
              <w:rPr>
                <w:rFonts w:hint="default" w:ascii="新宋体" w:hAnsi="新宋体" w:eastAsia="新宋体"/>
                <w:color w:val="auto"/>
                <w:highlight w:val="none"/>
                <w:u w:val="none"/>
              </w:rPr>
              <w:t xml:space="preserve"> 月</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 xml:space="preserve"> </w:t>
            </w:r>
            <w:r>
              <w:rPr>
                <w:rFonts w:hint="eastAsia" w:ascii="新宋体" w:hAnsi="新宋体" w:eastAsia="新宋体"/>
                <w:color w:val="auto"/>
                <w:highlight w:val="none"/>
                <w:u w:val="none"/>
                <w:lang w:val="en-US" w:eastAsia="zh-CN"/>
              </w:rPr>
              <w:t>24</w:t>
            </w:r>
            <w:r>
              <w:rPr>
                <w:rFonts w:hint="default" w:ascii="新宋体" w:hAnsi="新宋体" w:eastAsia="新宋体"/>
                <w:color w:val="auto"/>
                <w:highlight w:val="none"/>
                <w:u w:val="none"/>
              </w:rPr>
              <w:t xml:space="preserve"> </w:t>
            </w:r>
            <w:r>
              <w:rPr>
                <w:rFonts w:ascii="新宋体" w:hAnsi="新宋体" w:eastAsia="新宋体"/>
                <w:color w:val="auto"/>
                <w:highlight w:val="none"/>
                <w:u w:val="none"/>
              </w:rPr>
              <w:t xml:space="preserve"> </w:t>
            </w:r>
            <w:r>
              <w:rPr>
                <w:rFonts w:hint="default" w:ascii="新宋体" w:hAnsi="新宋体" w:eastAsia="新宋体"/>
                <w:color w:val="auto"/>
                <w:highlight w:val="none"/>
                <w:u w:val="none"/>
              </w:rPr>
              <w:t>日</w:t>
            </w:r>
            <w:r>
              <w:rPr>
                <w:rFonts w:hint="eastAsia" w:ascii="新宋体" w:hAnsi="新宋体" w:eastAsia="新宋体"/>
                <w:color w:val="auto"/>
                <w:highlight w:val="none"/>
                <w:u w:val="none"/>
                <w:lang w:val="en-US" w:eastAsia="zh-CN"/>
              </w:rPr>
              <w:t xml:space="preserve"> 10</w:t>
            </w:r>
            <w:r>
              <w:rPr>
                <w:rFonts w:hint="default" w:ascii="新宋体" w:hAnsi="新宋体" w:eastAsia="新宋体"/>
                <w:color w:val="auto"/>
                <w:highlight w:val="none"/>
                <w:u w:val="none"/>
              </w:rPr>
              <w:t>时00分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4.2.2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递交</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文件地点</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lang w:val="en-US" w:eastAsia="zh-CN"/>
              </w:rPr>
            </w:pPr>
            <w:r>
              <w:rPr>
                <w:rFonts w:hint="eastAsia" w:ascii="新宋体" w:hAnsi="新宋体" w:eastAsia="新宋体"/>
                <w:color w:val="auto"/>
                <w:highlight w:val="none"/>
                <w:u w:val="none"/>
                <w:lang w:val="en-US" w:eastAsia="zh-CN"/>
              </w:rPr>
              <w:t>因疫情原因，</w:t>
            </w:r>
            <w:r>
              <w:rPr>
                <w:rFonts w:hint="eastAsia" w:ascii="新宋体" w:hAnsi="新宋体" w:eastAsia="新宋体"/>
                <w:color w:val="auto"/>
                <w:highlight w:val="none"/>
                <w:u w:val="none"/>
                <w:lang w:eastAsia="zh-CN"/>
              </w:rPr>
              <w:t>比选申请人</w:t>
            </w:r>
            <w:r>
              <w:rPr>
                <w:rFonts w:hint="eastAsia" w:ascii="新宋体" w:hAnsi="新宋体" w:eastAsia="新宋体"/>
                <w:b/>
                <w:bCs/>
                <w:color w:val="auto"/>
                <w:highlight w:val="none"/>
                <w:u w:val="none"/>
                <w:lang w:val="en-US" w:eastAsia="zh-CN"/>
              </w:rPr>
              <w:t>需邮寄</w:t>
            </w:r>
            <w:r>
              <w:rPr>
                <w:rFonts w:hint="eastAsia" w:ascii="新宋体" w:hAnsi="新宋体" w:eastAsia="新宋体"/>
                <w:color w:val="auto"/>
                <w:highlight w:val="none"/>
                <w:u w:val="none"/>
                <w:lang w:val="en-US" w:eastAsia="zh-CN"/>
              </w:rPr>
              <w:t>至</w:t>
            </w:r>
            <w:r>
              <w:rPr>
                <w:rFonts w:hint="default" w:ascii="新宋体" w:hAnsi="新宋体" w:eastAsia="新宋体"/>
                <w:color w:val="auto"/>
                <w:highlight w:val="none"/>
                <w:u w:val="none"/>
              </w:rPr>
              <w:t>重庆市</w:t>
            </w:r>
            <w:r>
              <w:rPr>
                <w:rFonts w:hint="eastAsia" w:ascii="新宋体" w:hAnsi="新宋体" w:eastAsia="新宋体"/>
                <w:color w:val="auto"/>
                <w:highlight w:val="none"/>
                <w:u w:val="none"/>
                <w:lang w:val="en-US" w:eastAsia="zh-CN"/>
              </w:rPr>
              <w:t>渝中区中山三路121号中山大厦</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4.2.3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是否退还</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不退还</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5.1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评审</w:t>
            </w:r>
            <w:r>
              <w:rPr>
                <w:rFonts w:hint="default" w:ascii="新宋体" w:hAnsi="新宋体" w:eastAsia="新宋体"/>
                <w:color w:val="auto"/>
                <w:highlight w:val="none"/>
                <w:u w:val="none"/>
              </w:rPr>
              <w:t>时间和地点</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比选</w:t>
            </w:r>
            <w:r>
              <w:rPr>
                <w:rFonts w:hint="default" w:ascii="新宋体" w:hAnsi="新宋体" w:eastAsia="新宋体"/>
                <w:color w:val="auto"/>
                <w:highlight w:val="none"/>
                <w:u w:val="none"/>
              </w:rPr>
              <w:t>时间：同</w:t>
            </w:r>
            <w:r>
              <w:rPr>
                <w:rFonts w:hint="eastAsia" w:ascii="新宋体" w:hAnsi="新宋体" w:eastAsia="新宋体"/>
                <w:color w:val="auto"/>
                <w:highlight w:val="none"/>
                <w:u w:val="none"/>
                <w:lang w:val="en-US" w:eastAsia="zh-CN"/>
              </w:rPr>
              <w:t>申请</w:t>
            </w:r>
            <w:r>
              <w:rPr>
                <w:rFonts w:hint="default" w:ascii="新宋体" w:hAnsi="新宋体" w:eastAsia="新宋体"/>
                <w:color w:val="auto"/>
                <w:highlight w:val="none"/>
                <w:u w:val="none"/>
              </w:rPr>
              <w:t>截止时间（北京时间）</w:t>
            </w:r>
          </w:p>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比选</w:t>
            </w:r>
            <w:r>
              <w:rPr>
                <w:rFonts w:hint="default" w:ascii="新宋体" w:hAnsi="新宋体" w:eastAsia="新宋体"/>
                <w:color w:val="auto"/>
                <w:highlight w:val="none"/>
                <w:u w:val="none"/>
              </w:rPr>
              <w:t>地点：同递交</w:t>
            </w:r>
            <w:r>
              <w:rPr>
                <w:rFonts w:hint="eastAsia" w:ascii="新宋体" w:hAnsi="新宋体" w:eastAsia="新宋体"/>
                <w:color w:val="auto"/>
                <w:highlight w:val="none"/>
                <w:u w:val="none"/>
                <w:lang w:val="en-US" w:eastAsia="zh-CN"/>
              </w:rPr>
              <w:t>比选申请</w:t>
            </w:r>
            <w:r>
              <w:rPr>
                <w:rFonts w:hint="default" w:ascii="新宋体" w:hAnsi="新宋体" w:eastAsia="新宋体"/>
                <w:color w:val="auto"/>
                <w:highlight w:val="none"/>
                <w:u w:val="none"/>
              </w:rPr>
              <w:t>文件地点</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left"/>
              <w:rPr>
                <w:rFonts w:ascii="新宋体" w:hAnsi="新宋体" w:eastAsia="新宋体"/>
                <w:color w:val="auto"/>
                <w:highlight w:val="none"/>
                <w:u w:val="none"/>
              </w:rPr>
            </w:pPr>
            <w:r>
              <w:rPr>
                <w:rFonts w:ascii="新宋体" w:hAnsi="新宋体" w:eastAsia="新宋体"/>
                <w:color w:val="auto"/>
                <w:kern w:val="0"/>
                <w:sz w:val="24"/>
                <w:highlight w:val="none"/>
                <w:u w:val="none"/>
              </w:rPr>
              <w:t>5.2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val="en-US" w:eastAsia="zh-CN"/>
              </w:rPr>
              <w:t>评审</w:t>
            </w:r>
            <w:r>
              <w:rPr>
                <w:rFonts w:hint="default" w:ascii="新宋体" w:hAnsi="新宋体" w:eastAsia="新宋体"/>
                <w:color w:val="auto"/>
                <w:highlight w:val="none"/>
                <w:u w:val="none"/>
              </w:rPr>
              <w:t>程序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（1）宣布</w:t>
            </w:r>
            <w:r>
              <w:rPr>
                <w:rFonts w:hint="eastAsia" w:ascii="新宋体" w:hAnsi="新宋体" w:eastAsia="新宋体"/>
                <w:color w:val="auto"/>
                <w:highlight w:val="none"/>
                <w:u w:val="none"/>
                <w:lang w:val="en-US" w:eastAsia="zh-CN"/>
              </w:rPr>
              <w:t>比选</w:t>
            </w:r>
            <w:r>
              <w:rPr>
                <w:rFonts w:hint="default" w:ascii="新宋体" w:hAnsi="新宋体" w:eastAsia="新宋体"/>
                <w:color w:val="auto"/>
                <w:highlight w:val="none"/>
                <w:u w:val="none"/>
              </w:rPr>
              <w:t>纪律；</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2</w:t>
            </w:r>
            <w:r>
              <w:rPr>
                <w:rFonts w:hint="default" w:ascii="新宋体" w:hAnsi="新宋体" w:eastAsia="新宋体"/>
                <w:color w:val="auto"/>
                <w:highlight w:val="none"/>
                <w:u w:val="none"/>
              </w:rPr>
              <w:t>）公布在</w:t>
            </w:r>
            <w:r>
              <w:rPr>
                <w:rFonts w:hint="eastAsia" w:ascii="新宋体" w:hAnsi="新宋体" w:eastAsia="新宋体"/>
                <w:color w:val="auto"/>
                <w:highlight w:val="none"/>
                <w:u w:val="none"/>
                <w:lang w:val="en-US" w:eastAsia="zh-CN"/>
              </w:rPr>
              <w:t>递交比选申请文件</w:t>
            </w:r>
            <w:r>
              <w:rPr>
                <w:rFonts w:hint="default" w:ascii="新宋体" w:hAnsi="新宋体" w:eastAsia="新宋体"/>
                <w:color w:val="auto"/>
                <w:highlight w:val="none"/>
                <w:u w:val="none"/>
              </w:rPr>
              <w:t>截止时间前递交文件的</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名称；</w:t>
            </w:r>
          </w:p>
          <w:p>
            <w:pPr>
              <w:pStyle w:val="19"/>
              <w:widowControl/>
              <w:snapToGrid w:val="0"/>
              <w:spacing w:line="360" w:lineRule="auto"/>
              <w:rPr>
                <w:rFonts w:hint="default" w:ascii="新宋体" w:hAnsi="新宋体" w:eastAsia="新宋体" w:cs="Times New Roman"/>
                <w:color w:val="auto"/>
                <w:highlight w:val="none"/>
                <w:u w:val="none"/>
              </w:rPr>
            </w:pPr>
            <w:r>
              <w:rPr>
                <w:rFonts w:hint="eastAsia" w:ascii="新宋体" w:hAnsi="新宋体" w:eastAsia="新宋体" w:cs="Times New Roman"/>
                <w:color w:val="auto"/>
                <w:highlight w:val="none"/>
                <w:u w:val="none"/>
                <w:lang w:val="en-US" w:eastAsia="zh-CN"/>
              </w:rPr>
              <w:t>（3）</w:t>
            </w:r>
            <w:r>
              <w:rPr>
                <w:rFonts w:hint="default" w:ascii="新宋体" w:hAnsi="新宋体" w:eastAsia="新宋体" w:cs="Times New Roman"/>
                <w:color w:val="auto"/>
                <w:highlight w:val="none"/>
                <w:u w:val="none"/>
              </w:rPr>
              <w:t>密封情况检查：</w:t>
            </w:r>
            <w:r>
              <w:rPr>
                <w:rFonts w:hint="eastAsia" w:ascii="新宋体" w:hAnsi="新宋体" w:eastAsia="新宋体" w:cs="Times New Roman"/>
                <w:color w:val="auto"/>
                <w:highlight w:val="none"/>
                <w:u w:val="none"/>
                <w:lang w:val="en-US" w:eastAsia="zh-CN"/>
              </w:rPr>
              <w:t>评审小组</w:t>
            </w:r>
            <w:r>
              <w:rPr>
                <w:rFonts w:hint="default" w:ascii="新宋体" w:hAnsi="新宋体" w:eastAsia="新宋体" w:cs="Times New Roman"/>
                <w:color w:val="auto"/>
                <w:highlight w:val="none"/>
                <w:u w:val="none"/>
              </w:rPr>
              <w:t>检查</w:t>
            </w:r>
            <w:r>
              <w:rPr>
                <w:rFonts w:hint="eastAsia" w:ascii="新宋体" w:hAnsi="新宋体" w:eastAsia="新宋体" w:cs="Times New Roman"/>
                <w:color w:val="auto"/>
                <w:highlight w:val="none"/>
                <w:u w:val="none"/>
                <w:lang w:val="en-US" w:eastAsia="zh-CN"/>
              </w:rPr>
              <w:t>比选申请</w:t>
            </w:r>
            <w:r>
              <w:rPr>
                <w:rFonts w:hint="default" w:ascii="新宋体" w:hAnsi="新宋体" w:eastAsia="新宋体" w:cs="Times New Roman"/>
                <w:color w:val="auto"/>
                <w:highlight w:val="none"/>
                <w:u w:val="none"/>
              </w:rPr>
              <w:t>文件的密封情况并确认；</w:t>
            </w:r>
          </w:p>
          <w:p>
            <w:pPr>
              <w:pStyle w:val="19"/>
              <w:widowControl/>
              <w:snapToGrid w:val="0"/>
              <w:spacing w:line="360" w:lineRule="auto"/>
              <w:rPr>
                <w:rFonts w:hint="eastAsia" w:ascii="新宋体" w:hAnsi="新宋体" w:eastAsia="新宋体"/>
                <w:color w:val="auto"/>
                <w:highlight w:val="none"/>
                <w:u w:val="none"/>
                <w:lang w:eastAsia="zh-CN"/>
              </w:rPr>
            </w:pP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4</w:t>
            </w: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由评审小组成员随机确认开包顺序，</w:t>
            </w:r>
            <w:r>
              <w:rPr>
                <w:rFonts w:hint="default" w:ascii="新宋体" w:hAnsi="新宋体" w:eastAsia="新宋体"/>
                <w:color w:val="auto"/>
                <w:highlight w:val="none"/>
                <w:u w:val="none"/>
              </w:rPr>
              <w:t>随机开启投标文件，当众开标，开启投标文件袋公布</w:t>
            </w:r>
            <w:r>
              <w:rPr>
                <w:rFonts w:hint="eastAsia" w:ascii="新宋体" w:hAnsi="新宋体" w:eastAsia="新宋体"/>
                <w:color w:val="auto"/>
                <w:highlight w:val="none"/>
                <w:u w:val="none"/>
                <w:lang w:eastAsia="zh-CN"/>
              </w:rPr>
              <w:t>比选申请人</w:t>
            </w:r>
            <w:r>
              <w:rPr>
                <w:rFonts w:hint="default" w:ascii="新宋体" w:hAnsi="新宋体" w:eastAsia="新宋体"/>
                <w:color w:val="auto"/>
                <w:highlight w:val="none"/>
                <w:u w:val="none"/>
              </w:rPr>
              <w:t>名称、投标报价</w:t>
            </w:r>
            <w:r>
              <w:rPr>
                <w:rFonts w:ascii="新宋体" w:hAnsi="新宋体" w:eastAsia="新宋体"/>
                <w:color w:val="auto"/>
                <w:highlight w:val="none"/>
                <w:u w:val="none"/>
              </w:rPr>
              <w:t>等</w:t>
            </w:r>
            <w:r>
              <w:rPr>
                <w:rFonts w:hint="default" w:ascii="新宋体" w:hAnsi="新宋体" w:eastAsia="新宋体"/>
                <w:color w:val="auto"/>
                <w:highlight w:val="none"/>
                <w:u w:val="none"/>
              </w:rPr>
              <w:t>，并记录在案</w:t>
            </w:r>
            <w:r>
              <w:rPr>
                <w:rFonts w:hint="eastAsia" w:ascii="新宋体" w:hAnsi="新宋体" w:eastAsia="新宋体"/>
                <w:color w:val="auto"/>
                <w:highlight w:val="none"/>
                <w:u w:val="none"/>
                <w:lang w:eastAsia="zh-CN"/>
              </w:rPr>
              <w:t>；</w:t>
            </w:r>
          </w:p>
          <w:p>
            <w:pPr>
              <w:pStyle w:val="19"/>
              <w:widowControl/>
              <w:snapToGrid w:val="0"/>
              <w:spacing w:line="360" w:lineRule="auto"/>
              <w:rPr>
                <w:rFonts w:hint="eastAsia" w:ascii="新宋体" w:hAnsi="新宋体" w:eastAsia="新宋体" w:cs="Times New Roman"/>
                <w:color w:val="auto"/>
                <w:highlight w:val="none"/>
                <w:u w:val="none"/>
                <w:lang w:eastAsia="zh-CN"/>
              </w:rPr>
            </w:pPr>
            <w:r>
              <w:rPr>
                <w:rFonts w:hint="eastAsia" w:ascii="新宋体" w:hAnsi="新宋体" w:eastAsia="新宋体" w:cs="Times New Roman"/>
                <w:color w:val="auto"/>
                <w:highlight w:val="none"/>
                <w:u w:val="none"/>
                <w:lang w:val="en-US" w:eastAsia="zh-CN"/>
              </w:rPr>
              <w:t>（5）评审小组按比选评审办法对比选申请文件进行评审，并形成评审报告</w:t>
            </w:r>
          </w:p>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6</w:t>
            </w: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评审小组</w:t>
            </w:r>
            <w:r>
              <w:rPr>
                <w:rFonts w:hint="default" w:ascii="新宋体" w:hAnsi="新宋体" w:eastAsia="新宋体"/>
                <w:color w:val="auto"/>
                <w:highlight w:val="none"/>
                <w:u w:val="none"/>
              </w:rPr>
              <w:t>、</w:t>
            </w:r>
            <w:r>
              <w:rPr>
                <w:rFonts w:hint="eastAsia" w:ascii="新宋体" w:hAnsi="新宋体" w:eastAsia="新宋体"/>
                <w:color w:val="auto"/>
                <w:highlight w:val="none"/>
                <w:u w:val="none"/>
                <w:lang w:val="en-US" w:eastAsia="zh-CN"/>
              </w:rPr>
              <w:t>过程监督人员</w:t>
            </w:r>
            <w:r>
              <w:rPr>
                <w:rFonts w:hint="default" w:ascii="新宋体" w:hAnsi="新宋体" w:eastAsia="新宋体"/>
                <w:color w:val="auto"/>
                <w:highlight w:val="none"/>
                <w:u w:val="none"/>
              </w:rPr>
              <w:t>、记录人等有关人员在开标记录上签字确认；</w:t>
            </w:r>
          </w:p>
          <w:p>
            <w:pPr>
              <w:pStyle w:val="19"/>
              <w:widowControl/>
              <w:snapToGrid w:val="0"/>
              <w:spacing w:line="360" w:lineRule="auto"/>
              <w:rPr>
                <w:rFonts w:hint="default" w:ascii="新宋体" w:hAnsi="新宋体" w:eastAsia="新宋体" w:cs="Times New Roman"/>
                <w:color w:val="auto"/>
                <w:highlight w:val="none"/>
                <w:u w:val="none"/>
                <w:lang w:val="en-US" w:eastAsia="zh-CN"/>
              </w:rPr>
            </w:pPr>
            <w:r>
              <w:rPr>
                <w:rFonts w:hint="default" w:ascii="新宋体" w:hAnsi="新宋体" w:eastAsia="新宋体" w:cs="Times New Roman"/>
                <w:color w:val="auto"/>
                <w:highlight w:val="none"/>
                <w:u w:val="none"/>
                <w:lang w:val="en-US" w:eastAsia="zh-CN"/>
              </w:rPr>
              <w:t>（</w:t>
            </w:r>
            <w:r>
              <w:rPr>
                <w:rFonts w:hint="eastAsia" w:ascii="新宋体" w:hAnsi="新宋体" w:eastAsia="新宋体" w:cs="Times New Roman"/>
                <w:color w:val="auto"/>
                <w:highlight w:val="none"/>
                <w:u w:val="none"/>
                <w:lang w:val="en-US" w:eastAsia="zh-CN"/>
              </w:rPr>
              <w:t>7</w:t>
            </w:r>
            <w:r>
              <w:rPr>
                <w:rFonts w:hint="default" w:ascii="新宋体" w:hAnsi="新宋体" w:eastAsia="新宋体" w:cs="Times New Roman"/>
                <w:color w:val="auto"/>
                <w:highlight w:val="none"/>
                <w:u w:val="none"/>
                <w:lang w:val="en-US" w:eastAsia="zh-CN"/>
              </w:rPr>
              <w:t>）</w:t>
            </w:r>
            <w:r>
              <w:rPr>
                <w:rFonts w:hint="eastAsia" w:ascii="新宋体" w:hAnsi="新宋体" w:eastAsia="新宋体" w:cs="Times New Roman"/>
                <w:color w:val="auto"/>
                <w:highlight w:val="none"/>
                <w:u w:val="none"/>
                <w:lang w:val="en-US" w:eastAsia="zh-CN"/>
              </w:rPr>
              <w:t>确定拟中选人，并在集团门户网站上公示。</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6.1.1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项目</w:t>
            </w:r>
            <w:r>
              <w:rPr>
                <w:rFonts w:hint="eastAsia" w:ascii="新宋体" w:hAnsi="新宋体" w:eastAsia="新宋体"/>
                <w:color w:val="auto"/>
                <w:highlight w:val="none"/>
                <w:u w:val="none"/>
                <w:lang w:eastAsia="zh-CN"/>
              </w:rPr>
              <w:t>评审小组</w:t>
            </w:r>
            <w:r>
              <w:rPr>
                <w:rFonts w:hint="default" w:ascii="新宋体" w:hAnsi="新宋体" w:eastAsia="新宋体"/>
                <w:color w:val="auto"/>
                <w:highlight w:val="none"/>
                <w:u w:val="none"/>
              </w:rPr>
              <w:t>的组成</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96" w:firstLineChars="200"/>
              <w:rPr>
                <w:rFonts w:hint="default" w:ascii="新宋体" w:hAnsi="新宋体" w:eastAsia="新宋体"/>
                <w:color w:val="auto"/>
                <w:highlight w:val="none"/>
                <w:u w:val="none"/>
              </w:rPr>
            </w:pPr>
            <w:r>
              <w:rPr>
                <w:rFonts w:hAnsi="宋体" w:cs="宋体"/>
                <w:color w:val="auto"/>
                <w:spacing w:val="4"/>
                <w:szCs w:val="21"/>
                <w:highlight w:val="none"/>
                <w:u w:val="none"/>
              </w:rPr>
              <w:t>按</w:t>
            </w:r>
            <w:r>
              <w:rPr>
                <w:rFonts w:hint="eastAsia" w:hAnsi="宋体" w:cs="宋体"/>
                <w:color w:val="auto"/>
                <w:spacing w:val="4"/>
                <w:szCs w:val="21"/>
                <w:highlight w:val="none"/>
                <w:u w:val="none"/>
                <w:lang w:val="en-US" w:eastAsia="zh-CN"/>
              </w:rPr>
              <w:t>法律法规及市农投集团</w:t>
            </w:r>
            <w:r>
              <w:rPr>
                <w:rFonts w:hAnsi="宋体" w:cs="宋体"/>
                <w:color w:val="auto"/>
                <w:spacing w:val="4"/>
                <w:szCs w:val="21"/>
                <w:highlight w:val="none"/>
                <w:u w:val="none"/>
              </w:rPr>
              <w:t>相关规定组建</w:t>
            </w:r>
            <w:r>
              <w:rPr>
                <w:rFonts w:hint="eastAsia" w:hAnsi="宋体" w:cs="宋体"/>
                <w:color w:val="auto"/>
                <w:spacing w:val="4"/>
                <w:szCs w:val="21"/>
                <w:highlight w:val="none"/>
                <w:u w:val="none"/>
                <w:lang w:eastAsia="zh-CN"/>
              </w:rPr>
              <w:t>评审小组</w:t>
            </w:r>
            <w:r>
              <w:rPr>
                <w:rFonts w:hAnsi="宋体" w:cs="宋体"/>
                <w:color w:val="auto"/>
                <w:szCs w:val="21"/>
                <w:highlight w:val="none"/>
                <w:u w:val="none"/>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6.2.</w:t>
            </w:r>
            <w:r>
              <w:rPr>
                <w:rFonts w:ascii="新宋体" w:hAnsi="新宋体" w:eastAsia="新宋体"/>
                <w:color w:val="auto"/>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有效</w:t>
            </w:r>
            <w:r>
              <w:rPr>
                <w:rFonts w:hint="eastAsia" w:ascii="新宋体" w:hAnsi="新宋体" w:eastAsia="新宋体"/>
                <w:color w:val="auto"/>
                <w:highlight w:val="none"/>
                <w:u w:val="none"/>
                <w:lang w:val="en-US" w:eastAsia="zh-CN"/>
              </w:rPr>
              <w:t>申请</w:t>
            </w:r>
            <w:r>
              <w:rPr>
                <w:rFonts w:hint="default" w:ascii="新宋体" w:hAnsi="新宋体" w:eastAsia="新宋体"/>
                <w:color w:val="auto"/>
                <w:highlight w:val="none"/>
                <w:u w:val="none"/>
              </w:rPr>
              <w:t>不足三</w:t>
            </w:r>
            <w:r>
              <w:rPr>
                <w:rFonts w:ascii="新宋体" w:hAnsi="新宋体" w:eastAsia="新宋体"/>
                <w:color w:val="auto"/>
                <w:highlight w:val="none"/>
                <w:u w:val="none"/>
              </w:rPr>
              <w:t>家</w:t>
            </w:r>
            <w:r>
              <w:rPr>
                <w:rFonts w:hint="default" w:ascii="新宋体" w:hAnsi="新宋体" w:eastAsia="新宋体"/>
                <w:color w:val="auto"/>
                <w:highlight w:val="none"/>
                <w:u w:val="none"/>
              </w:rPr>
              <w:t>的处理</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default" w:ascii="新宋体" w:hAnsi="新宋体" w:eastAsia="新宋体"/>
                <w:color w:val="auto"/>
                <w:highlight w:val="none"/>
                <w:u w:val="none"/>
              </w:rPr>
            </w:pPr>
            <w:r>
              <w:rPr>
                <w:rFonts w:hAnsi="宋体"/>
                <w:snapToGrid w:val="0"/>
                <w:color w:val="auto"/>
                <w:szCs w:val="21"/>
                <w:highlight w:val="none"/>
                <w:u w:val="none"/>
              </w:rPr>
              <w:t>经</w:t>
            </w:r>
            <w:r>
              <w:rPr>
                <w:rFonts w:hint="eastAsia" w:hAnsi="宋体"/>
                <w:snapToGrid w:val="0"/>
                <w:color w:val="auto"/>
                <w:szCs w:val="21"/>
                <w:highlight w:val="none"/>
                <w:u w:val="none"/>
                <w:lang w:val="en-US" w:eastAsia="zh-CN"/>
              </w:rPr>
              <w:t>评审</w:t>
            </w:r>
            <w:r>
              <w:rPr>
                <w:rFonts w:hint="eastAsia" w:hAnsi="宋体"/>
                <w:snapToGrid w:val="0"/>
                <w:color w:val="auto"/>
                <w:szCs w:val="21"/>
                <w:highlight w:val="none"/>
                <w:u w:val="none"/>
                <w:lang w:eastAsia="zh-CN"/>
              </w:rPr>
              <w:t>小组</w:t>
            </w:r>
            <w:r>
              <w:rPr>
                <w:rFonts w:hAnsi="宋体"/>
                <w:snapToGrid w:val="0"/>
                <w:color w:val="auto"/>
                <w:szCs w:val="21"/>
                <w:highlight w:val="none"/>
                <w:u w:val="none"/>
              </w:rPr>
              <w:t>评审后部分投标被否决，导致有效</w:t>
            </w:r>
            <w:r>
              <w:rPr>
                <w:rFonts w:hint="eastAsia" w:hAnsi="宋体"/>
                <w:snapToGrid w:val="0"/>
                <w:color w:val="auto"/>
                <w:szCs w:val="21"/>
                <w:highlight w:val="none"/>
                <w:u w:val="none"/>
                <w:lang w:eastAsia="zh-CN"/>
              </w:rPr>
              <w:t>比选申请人</w:t>
            </w:r>
            <w:r>
              <w:rPr>
                <w:rFonts w:hAnsi="宋体"/>
                <w:snapToGrid w:val="0"/>
                <w:color w:val="auto"/>
                <w:szCs w:val="21"/>
                <w:highlight w:val="none"/>
                <w:u w:val="none"/>
              </w:rPr>
              <w:t>不足三个的，</w:t>
            </w:r>
            <w:r>
              <w:rPr>
                <w:rFonts w:hint="eastAsia" w:hAnsi="宋体"/>
                <w:snapToGrid w:val="0"/>
                <w:color w:val="auto"/>
                <w:szCs w:val="21"/>
                <w:highlight w:val="none"/>
                <w:u w:val="none"/>
                <w:lang w:val="en-US" w:eastAsia="zh-CN"/>
              </w:rPr>
              <w:t>评审</w:t>
            </w:r>
            <w:r>
              <w:rPr>
                <w:rFonts w:hint="eastAsia" w:hAnsi="宋体"/>
                <w:snapToGrid w:val="0"/>
                <w:color w:val="auto"/>
                <w:szCs w:val="21"/>
                <w:highlight w:val="none"/>
                <w:u w:val="none"/>
                <w:lang w:eastAsia="zh-CN"/>
              </w:rPr>
              <w:t>小组</w:t>
            </w:r>
            <w:r>
              <w:rPr>
                <w:rFonts w:hAnsi="宋体"/>
                <w:snapToGrid w:val="0"/>
                <w:color w:val="auto"/>
                <w:szCs w:val="21"/>
                <w:highlight w:val="none"/>
                <w:u w:val="none"/>
              </w:rPr>
              <w:t>应当否决所有投标</w:t>
            </w:r>
            <w:r>
              <w:rPr>
                <w:rFonts w:hint="eastAsia" w:hAnsi="宋体"/>
                <w:snapToGrid w:val="0"/>
                <w:color w:val="auto"/>
                <w:szCs w:val="21"/>
                <w:highlight w:val="none"/>
                <w:u w:val="none"/>
                <w:lang w:eastAsia="zh-CN"/>
              </w:rPr>
              <w:t>，</w:t>
            </w:r>
            <w:r>
              <w:rPr>
                <w:rFonts w:hAnsi="宋体"/>
                <w:snapToGrid w:val="0"/>
                <w:color w:val="auto"/>
                <w:szCs w:val="21"/>
                <w:highlight w:val="none"/>
                <w:u w:val="none"/>
              </w:rPr>
              <w:t>但是有效</w:t>
            </w:r>
            <w:r>
              <w:rPr>
                <w:rFonts w:hint="eastAsia" w:hAnsi="宋体"/>
                <w:snapToGrid w:val="0"/>
                <w:color w:val="auto"/>
                <w:szCs w:val="21"/>
                <w:highlight w:val="none"/>
                <w:u w:val="none"/>
                <w:lang w:eastAsia="zh-CN"/>
              </w:rPr>
              <w:t>比选申请人</w:t>
            </w:r>
            <w:r>
              <w:rPr>
                <w:rFonts w:hAnsi="宋体"/>
                <w:snapToGrid w:val="0"/>
                <w:color w:val="auto"/>
                <w:szCs w:val="21"/>
                <w:highlight w:val="none"/>
                <w:u w:val="none"/>
              </w:rPr>
              <w:t>的经济、技术等指标仍然具有市场竞争力，能够满足</w:t>
            </w:r>
            <w:r>
              <w:rPr>
                <w:rFonts w:hint="eastAsia" w:hAnsi="宋体"/>
                <w:snapToGrid w:val="0"/>
                <w:color w:val="auto"/>
                <w:szCs w:val="21"/>
                <w:highlight w:val="none"/>
                <w:u w:val="none"/>
                <w:lang w:eastAsia="zh-CN"/>
              </w:rPr>
              <w:t>比选</w:t>
            </w:r>
            <w:r>
              <w:rPr>
                <w:rFonts w:hAnsi="宋体"/>
                <w:snapToGrid w:val="0"/>
                <w:color w:val="auto"/>
                <w:szCs w:val="21"/>
                <w:highlight w:val="none"/>
                <w:u w:val="none"/>
              </w:rPr>
              <w:t>文件要求的，</w:t>
            </w:r>
            <w:r>
              <w:rPr>
                <w:rFonts w:hint="eastAsia" w:hAnsi="宋体"/>
                <w:snapToGrid w:val="0"/>
                <w:color w:val="auto"/>
                <w:szCs w:val="21"/>
                <w:highlight w:val="none"/>
                <w:u w:val="none"/>
                <w:lang w:val="en-US" w:eastAsia="zh-CN"/>
              </w:rPr>
              <w:t>评审</w:t>
            </w:r>
            <w:r>
              <w:rPr>
                <w:rFonts w:hint="eastAsia" w:hAnsi="宋体"/>
                <w:snapToGrid w:val="0"/>
                <w:color w:val="auto"/>
                <w:szCs w:val="21"/>
                <w:highlight w:val="none"/>
                <w:u w:val="none"/>
                <w:lang w:eastAsia="zh-CN"/>
              </w:rPr>
              <w:t>小组</w:t>
            </w:r>
            <w:r>
              <w:rPr>
                <w:rFonts w:hAnsi="宋体"/>
                <w:snapToGrid w:val="0"/>
                <w:color w:val="auto"/>
                <w:szCs w:val="21"/>
                <w:highlight w:val="none"/>
                <w:u w:val="none"/>
              </w:rPr>
              <w:t>可以继续</w:t>
            </w:r>
            <w:r>
              <w:rPr>
                <w:rFonts w:hint="eastAsia" w:hAnsi="宋体"/>
                <w:snapToGrid w:val="0"/>
                <w:color w:val="auto"/>
                <w:szCs w:val="21"/>
                <w:highlight w:val="none"/>
                <w:u w:val="none"/>
                <w:lang w:val="en-US" w:eastAsia="zh-CN"/>
              </w:rPr>
              <w:t>评审</w:t>
            </w:r>
            <w:r>
              <w:rPr>
                <w:rFonts w:hAnsi="宋体"/>
                <w:snapToGrid w:val="0"/>
                <w:color w:val="auto"/>
                <w:szCs w:val="21"/>
                <w:highlight w:val="none"/>
                <w:u w:val="none"/>
              </w:rPr>
              <w:t>并确定中选人。</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 xml:space="preserve">6.3.1 </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eastAsia" w:ascii="新宋体" w:hAnsi="新宋体" w:eastAsia="新宋体"/>
                <w:color w:val="auto"/>
                <w:highlight w:val="none"/>
                <w:u w:val="none"/>
                <w:lang w:eastAsia="zh-CN"/>
              </w:rPr>
              <w:t>评审小组</w:t>
            </w:r>
            <w:r>
              <w:rPr>
                <w:rFonts w:hint="default" w:ascii="新宋体" w:hAnsi="新宋体" w:eastAsia="新宋体"/>
                <w:color w:val="auto"/>
                <w:highlight w:val="none"/>
                <w:u w:val="none"/>
              </w:rPr>
              <w:t>推荐候选人数</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eastAsia" w:ascii="新宋体" w:hAnsi="新宋体" w:eastAsia="新宋体"/>
                <w:color w:val="auto"/>
                <w:highlight w:val="none"/>
                <w:u w:val="none"/>
                <w:lang w:eastAsia="zh-CN"/>
              </w:rPr>
            </w:pPr>
            <w:bookmarkStart w:id="11" w:name="OLE_LINK1"/>
            <w:bookmarkStart w:id="12" w:name="OLE_LINK2"/>
            <w:r>
              <w:rPr>
                <w:rFonts w:hint="default" w:ascii="新宋体" w:hAnsi="新宋体" w:eastAsia="新宋体"/>
                <w:color w:val="auto"/>
                <w:highlight w:val="none"/>
                <w:u w:val="none"/>
              </w:rPr>
              <w:t>按</w:t>
            </w:r>
            <w:r>
              <w:rPr>
                <w:rFonts w:ascii="新宋体" w:hAnsi="新宋体" w:eastAsia="新宋体"/>
                <w:color w:val="auto"/>
                <w:highlight w:val="none"/>
                <w:u w:val="none"/>
              </w:rPr>
              <w:t>报价由低到高</w:t>
            </w:r>
            <w:r>
              <w:rPr>
                <w:rFonts w:hint="default" w:ascii="新宋体" w:hAnsi="新宋体" w:eastAsia="新宋体"/>
                <w:color w:val="auto"/>
                <w:highlight w:val="none"/>
                <w:u w:val="none"/>
              </w:rPr>
              <w:t>的顺序推荐</w:t>
            </w:r>
            <w:r>
              <w:rPr>
                <w:rFonts w:hint="eastAsia" w:ascii="新宋体" w:hAnsi="新宋体" w:eastAsia="新宋体"/>
                <w:color w:val="auto"/>
                <w:highlight w:val="none"/>
                <w:u w:val="none"/>
                <w:lang w:val="en-US" w:eastAsia="zh-CN"/>
              </w:rPr>
              <w:t>3</w:t>
            </w:r>
            <w:r>
              <w:rPr>
                <w:rFonts w:hint="default" w:ascii="新宋体" w:hAnsi="新宋体" w:eastAsia="新宋体"/>
                <w:color w:val="auto"/>
                <w:highlight w:val="none"/>
                <w:u w:val="none"/>
              </w:rPr>
              <w:t>名候选人</w:t>
            </w:r>
            <w:bookmarkEnd w:id="11"/>
            <w:bookmarkEnd w:id="12"/>
            <w:r>
              <w:rPr>
                <w:rFonts w:hint="eastAsia" w:ascii="新宋体" w:hAnsi="新宋体" w:eastAsia="新宋体"/>
                <w:color w:val="auto"/>
                <w:highlight w:val="none"/>
                <w:u w:val="none"/>
                <w:lang w:eastAsia="zh-CN"/>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7.</w:t>
            </w:r>
            <w:r>
              <w:rPr>
                <w:rFonts w:ascii="新宋体" w:hAnsi="新宋体" w:eastAsia="新宋体"/>
                <w:color w:val="auto"/>
                <w:highlight w:val="none"/>
                <w:u w:val="none"/>
              </w:rPr>
              <w:t>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default" w:ascii="新宋体" w:hAnsi="新宋体" w:eastAsia="新宋体"/>
                <w:color w:val="auto"/>
                <w:highlight w:val="none"/>
                <w:u w:val="none"/>
              </w:rPr>
            </w:pPr>
            <w:r>
              <w:rPr>
                <w:rFonts w:hint="default" w:ascii="新宋体" w:hAnsi="新宋体" w:eastAsia="新宋体"/>
                <w:color w:val="auto"/>
                <w:highlight w:val="none"/>
                <w:u w:val="none"/>
              </w:rPr>
              <w:t>授予合同之前是否复审</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ind w:firstLine="480" w:firstLineChars="200"/>
              <w:rPr>
                <w:rFonts w:hint="default" w:ascii="新宋体" w:hAnsi="新宋体" w:eastAsia="新宋体"/>
                <w:color w:val="auto"/>
                <w:highlight w:val="none"/>
                <w:u w:val="none"/>
              </w:rPr>
            </w:pPr>
            <w:r>
              <w:rPr>
                <w:rFonts w:ascii="新宋体" w:hAnsi="新宋体" w:eastAsia="新宋体"/>
                <w:color w:val="auto"/>
                <w:highlight w:val="none"/>
                <w:u w:val="none"/>
              </w:rPr>
              <w:t>否</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s="Times New Roman"/>
                <w:color w:val="auto"/>
                <w:kern w:val="0"/>
                <w:sz w:val="24"/>
                <w:highlight w:val="none"/>
                <w:u w:val="none"/>
              </w:rPr>
            </w:pPr>
            <w:r>
              <w:rPr>
                <w:rFonts w:ascii="新宋体" w:hAnsi="新宋体" w:eastAsia="新宋体" w:cs="Times New Roman"/>
                <w:color w:val="auto"/>
                <w:kern w:val="0"/>
                <w:sz w:val="24"/>
                <w:highlight w:val="none"/>
                <w:u w:val="none"/>
              </w:rPr>
              <w:t>7.</w:t>
            </w:r>
            <w:r>
              <w:rPr>
                <w:rFonts w:hint="eastAsia" w:ascii="新宋体" w:hAnsi="新宋体" w:eastAsia="新宋体" w:cs="Times New Roman"/>
                <w:color w:val="auto"/>
                <w:kern w:val="0"/>
                <w:sz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both"/>
              <w:rPr>
                <w:rFonts w:hint="default" w:ascii="新宋体" w:hAnsi="新宋体" w:eastAsia="新宋体" w:cs="Times New Roman"/>
                <w:color w:val="auto"/>
                <w:kern w:val="0"/>
                <w:sz w:val="24"/>
                <w:highlight w:val="none"/>
                <w:u w:val="none"/>
              </w:rPr>
            </w:pPr>
            <w:r>
              <w:rPr>
                <w:rFonts w:hint="default" w:ascii="新宋体" w:hAnsi="新宋体" w:eastAsia="新宋体" w:cs="Times New Roman"/>
                <w:color w:val="auto"/>
                <w:kern w:val="0"/>
                <w:sz w:val="24"/>
                <w:highlight w:val="none"/>
                <w:u w:val="none"/>
              </w:rPr>
              <w:t>合同的签订</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ind w:firstLine="480" w:firstLineChars="200"/>
              <w:jc w:val="left"/>
              <w:rPr>
                <w:rFonts w:hint="eastAsia" w:ascii="新宋体" w:hAnsi="新宋体" w:eastAsia="新宋体" w:cs="Times New Roman"/>
                <w:color w:val="auto"/>
                <w:kern w:val="0"/>
                <w:sz w:val="24"/>
                <w:highlight w:val="none"/>
                <w:u w:val="none"/>
                <w:lang w:eastAsia="zh-CN"/>
              </w:rPr>
            </w:pPr>
            <w:r>
              <w:rPr>
                <w:rFonts w:hint="eastAsia" w:ascii="新宋体" w:hAnsi="新宋体" w:eastAsia="新宋体" w:cs="Times New Roman"/>
                <w:color w:val="auto"/>
                <w:kern w:val="0"/>
                <w:sz w:val="24"/>
                <w:highlight w:val="none"/>
                <w:u w:val="none"/>
                <w:lang w:eastAsia="zh-CN"/>
              </w:rPr>
              <w:t>比选</w:t>
            </w:r>
            <w:r>
              <w:rPr>
                <w:rFonts w:hint="default" w:ascii="新宋体" w:hAnsi="新宋体" w:eastAsia="新宋体" w:cs="Times New Roman"/>
                <w:color w:val="auto"/>
                <w:kern w:val="0"/>
                <w:sz w:val="24"/>
                <w:highlight w:val="none"/>
                <w:u w:val="none"/>
              </w:rPr>
              <w:t>人将在中标通知书发放之日起30日内与</w:t>
            </w:r>
            <w:r>
              <w:rPr>
                <w:rFonts w:hint="eastAsia" w:ascii="新宋体" w:hAnsi="新宋体" w:eastAsia="新宋体" w:cs="Times New Roman"/>
                <w:color w:val="auto"/>
                <w:kern w:val="0"/>
                <w:sz w:val="24"/>
                <w:highlight w:val="none"/>
                <w:u w:val="none"/>
                <w:lang w:eastAsia="zh-CN"/>
              </w:rPr>
              <w:t>中选人</w:t>
            </w:r>
            <w:r>
              <w:rPr>
                <w:rFonts w:hint="default" w:ascii="新宋体" w:hAnsi="新宋体" w:eastAsia="新宋体" w:cs="Times New Roman"/>
                <w:color w:val="auto"/>
                <w:kern w:val="0"/>
                <w:sz w:val="24"/>
                <w:highlight w:val="none"/>
                <w:u w:val="none"/>
              </w:rPr>
              <w:t>签订合同，中标单位法定代表人</w:t>
            </w:r>
            <w:r>
              <w:rPr>
                <w:rFonts w:ascii="新宋体" w:hAnsi="新宋体" w:eastAsia="新宋体" w:cs="Times New Roman"/>
                <w:color w:val="auto"/>
                <w:kern w:val="0"/>
                <w:sz w:val="24"/>
                <w:highlight w:val="none"/>
                <w:u w:val="none"/>
              </w:rPr>
              <w:t>/负责人</w:t>
            </w:r>
            <w:r>
              <w:rPr>
                <w:rFonts w:hint="default" w:ascii="新宋体" w:hAnsi="新宋体" w:eastAsia="新宋体" w:cs="Times New Roman"/>
                <w:color w:val="auto"/>
                <w:kern w:val="0"/>
                <w:sz w:val="24"/>
                <w:highlight w:val="none"/>
                <w:u w:val="none"/>
              </w:rPr>
              <w:t>或授权委托人必须亲自按</w:t>
            </w:r>
            <w:r>
              <w:rPr>
                <w:rFonts w:hint="eastAsia" w:ascii="新宋体" w:hAnsi="新宋体" w:eastAsia="新宋体" w:cs="Times New Roman"/>
                <w:color w:val="auto"/>
                <w:kern w:val="0"/>
                <w:sz w:val="24"/>
                <w:highlight w:val="none"/>
                <w:u w:val="none"/>
                <w:lang w:eastAsia="zh-CN"/>
              </w:rPr>
              <w:t>比选</w:t>
            </w:r>
            <w:r>
              <w:rPr>
                <w:rFonts w:hint="default" w:ascii="新宋体" w:hAnsi="新宋体" w:eastAsia="新宋体" w:cs="Times New Roman"/>
                <w:color w:val="auto"/>
                <w:kern w:val="0"/>
                <w:sz w:val="24"/>
                <w:highlight w:val="none"/>
                <w:u w:val="none"/>
              </w:rPr>
              <w:t>人约定的时间、地点，根据</w:t>
            </w:r>
            <w:r>
              <w:rPr>
                <w:rFonts w:hint="eastAsia" w:ascii="新宋体" w:hAnsi="新宋体" w:eastAsia="新宋体" w:cs="Times New Roman"/>
                <w:color w:val="auto"/>
                <w:kern w:val="0"/>
                <w:sz w:val="24"/>
                <w:highlight w:val="none"/>
                <w:u w:val="none"/>
                <w:lang w:eastAsia="zh-CN"/>
              </w:rPr>
              <w:t>比选</w:t>
            </w:r>
            <w:r>
              <w:rPr>
                <w:rFonts w:hint="default" w:ascii="新宋体" w:hAnsi="新宋体" w:eastAsia="新宋体" w:cs="Times New Roman"/>
                <w:color w:val="auto"/>
                <w:kern w:val="0"/>
                <w:sz w:val="24"/>
                <w:highlight w:val="none"/>
                <w:u w:val="none"/>
              </w:rPr>
              <w:t>文件中的合同条款及要求签订合同</w:t>
            </w:r>
            <w:r>
              <w:rPr>
                <w:rFonts w:hint="eastAsia" w:ascii="新宋体" w:hAnsi="新宋体" w:eastAsia="新宋体" w:cs="Times New Roman"/>
                <w:color w:val="auto"/>
                <w:kern w:val="0"/>
                <w:sz w:val="24"/>
                <w:highlight w:val="none"/>
                <w:u w:val="none"/>
                <w:lang w:eastAsia="zh-CN"/>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highlight w:val="none"/>
                <w:u w:val="none"/>
              </w:rPr>
            </w:pPr>
            <w:r>
              <w:rPr>
                <w:rFonts w:ascii="新宋体" w:hAnsi="新宋体" w:eastAsia="新宋体"/>
                <w:color w:val="auto"/>
                <w:kern w:val="0"/>
                <w:sz w:val="24"/>
                <w:highlight w:val="none"/>
                <w:u w:val="none"/>
              </w:rPr>
              <w:t>8.1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hint="eastAsia" w:ascii="新宋体" w:hAnsi="新宋体" w:eastAsia="新宋体"/>
                <w:color w:val="auto"/>
                <w:highlight w:val="none"/>
                <w:u w:val="none"/>
                <w:lang w:eastAsia="zh-CN"/>
              </w:rPr>
            </w:pPr>
            <w:r>
              <w:rPr>
                <w:rFonts w:hint="default" w:ascii="新宋体" w:hAnsi="新宋体" w:eastAsia="新宋体"/>
                <w:color w:val="auto"/>
                <w:highlight w:val="none"/>
                <w:u w:val="none"/>
              </w:rPr>
              <w:t>重新</w:t>
            </w:r>
            <w:r>
              <w:rPr>
                <w:rFonts w:hint="eastAsia" w:ascii="新宋体" w:hAnsi="新宋体" w:eastAsia="新宋体"/>
                <w:color w:val="auto"/>
                <w:highlight w:val="none"/>
                <w:u w:val="none"/>
                <w:lang w:eastAsia="zh-CN"/>
              </w:rPr>
              <w:t>比选</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1.按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须知第8.1（1）执行；</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2.按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须知第8.1（2）执行；</w:t>
            </w:r>
          </w:p>
          <w:p>
            <w:pPr>
              <w:pStyle w:val="19"/>
              <w:widowControl/>
              <w:snapToGrid w:val="0"/>
              <w:spacing w:line="360" w:lineRule="auto"/>
              <w:rPr>
                <w:rFonts w:ascii="新宋体" w:hAnsi="新宋体" w:eastAsia="新宋体"/>
                <w:color w:val="auto"/>
                <w:highlight w:val="none"/>
                <w:u w:val="none"/>
              </w:rPr>
            </w:pPr>
            <w:r>
              <w:rPr>
                <w:rFonts w:ascii="新宋体" w:hAnsi="新宋体" w:eastAsia="新宋体"/>
                <w:color w:val="auto"/>
                <w:highlight w:val="none"/>
                <w:u w:val="none"/>
              </w:rPr>
              <w:t>3.按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须知第8.1（3）执行；</w:t>
            </w:r>
          </w:p>
          <w:p>
            <w:pPr>
              <w:pStyle w:val="19"/>
              <w:widowControl/>
              <w:snapToGrid w:val="0"/>
              <w:spacing w:line="360" w:lineRule="auto"/>
              <w:rPr>
                <w:rFonts w:hint="default" w:ascii="新宋体" w:hAnsi="新宋体" w:eastAsia="新宋体"/>
                <w:color w:val="auto"/>
                <w:highlight w:val="none"/>
                <w:u w:val="none"/>
              </w:rPr>
            </w:pPr>
            <w:r>
              <w:rPr>
                <w:rFonts w:ascii="新宋体" w:hAnsi="新宋体" w:eastAsia="新宋体"/>
                <w:color w:val="auto"/>
                <w:highlight w:val="none"/>
                <w:u w:val="none"/>
              </w:rPr>
              <w:t>4.按</w:t>
            </w: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须知第8.1（4）执行。</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rPr>
              <w:t>8</w:t>
            </w:r>
            <w:r>
              <w:rPr>
                <w:rFonts w:ascii="新宋体" w:hAnsi="新宋体" w:eastAsia="新宋体"/>
                <w:color w:val="auto"/>
                <w:kern w:val="0"/>
                <w:sz w:val="24"/>
                <w:highlight w:val="none"/>
                <w:u w:val="none"/>
              </w:rPr>
              <w:t>.2</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新宋体" w:hAnsi="新宋体" w:eastAsia="新宋体"/>
                <w:color w:val="auto"/>
                <w:kern w:val="0"/>
                <w:sz w:val="24"/>
                <w:highlight w:val="none"/>
                <w:u w:val="none"/>
                <w:lang w:eastAsia="zh-CN"/>
              </w:rPr>
            </w:pPr>
            <w:r>
              <w:rPr>
                <w:rFonts w:hint="eastAsia" w:ascii="新宋体" w:hAnsi="新宋体" w:eastAsia="新宋体"/>
                <w:color w:val="auto"/>
                <w:kern w:val="0"/>
                <w:sz w:val="24"/>
                <w:highlight w:val="none"/>
                <w:u w:val="none"/>
              </w:rPr>
              <w:t>二次</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和不再</w:t>
            </w:r>
            <w:r>
              <w:rPr>
                <w:rFonts w:hint="eastAsia" w:ascii="新宋体" w:hAnsi="新宋体" w:eastAsia="新宋体"/>
                <w:color w:val="auto"/>
                <w:kern w:val="0"/>
                <w:sz w:val="24"/>
                <w:highlight w:val="none"/>
                <w:u w:val="none"/>
                <w:lang w:eastAsia="zh-CN"/>
              </w:rPr>
              <w:t>比选</w:t>
            </w:r>
          </w:p>
        </w:tc>
        <w:tc>
          <w:tcPr>
            <w:tcW w:w="6917" w:type="dxa"/>
            <w:tcBorders>
              <w:top w:val="single" w:color="000000" w:sz="4" w:space="0"/>
              <w:left w:val="single" w:color="000000" w:sz="4" w:space="0"/>
              <w:bottom w:val="single" w:color="000000" w:sz="4" w:space="0"/>
              <w:right w:val="single" w:color="000000" w:sz="4" w:space="0"/>
            </w:tcBorders>
            <w:noWrap w:val="0"/>
            <w:vAlign w:val="top"/>
          </w:tcPr>
          <w:p>
            <w:pPr>
              <w:ind w:firstLine="480" w:firstLineChars="200"/>
              <w:rPr>
                <w:rFonts w:ascii="新宋体" w:hAnsi="新宋体" w:eastAsia="新宋体"/>
                <w:color w:val="auto"/>
                <w:kern w:val="0"/>
                <w:sz w:val="24"/>
                <w:highlight w:val="none"/>
                <w:u w:val="none"/>
              </w:rPr>
            </w:pPr>
            <w:r>
              <w:rPr>
                <w:rFonts w:hint="eastAsia" w:ascii="新宋体" w:hAnsi="新宋体" w:eastAsia="新宋体"/>
                <w:color w:val="auto"/>
                <w:kern w:val="0"/>
                <w:sz w:val="24"/>
                <w:highlight w:val="none"/>
                <w:u w:val="none"/>
              </w:rPr>
              <w:t>重新</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后</w:t>
            </w:r>
            <w:r>
              <w:rPr>
                <w:rFonts w:hint="eastAsia" w:ascii="新宋体" w:hAnsi="新宋体" w:eastAsia="新宋体"/>
                <w:color w:val="auto"/>
                <w:kern w:val="0"/>
                <w:sz w:val="24"/>
                <w:highlight w:val="none"/>
                <w:u w:val="none"/>
                <w:lang w:eastAsia="zh-CN"/>
              </w:rPr>
              <w:t>比选申请人</w:t>
            </w:r>
            <w:r>
              <w:rPr>
                <w:rFonts w:hint="eastAsia" w:ascii="新宋体" w:hAnsi="新宋体" w:eastAsia="新宋体"/>
                <w:color w:val="auto"/>
                <w:kern w:val="0"/>
                <w:sz w:val="24"/>
                <w:highlight w:val="none"/>
                <w:u w:val="none"/>
              </w:rPr>
              <w:t>仍少于3个，按法定程序</w:t>
            </w:r>
            <w:r>
              <w:rPr>
                <w:rFonts w:hint="eastAsia" w:ascii="新宋体" w:hAnsi="新宋体" w:eastAsia="新宋体"/>
                <w:color w:val="auto"/>
                <w:kern w:val="0"/>
                <w:sz w:val="24"/>
                <w:highlight w:val="none"/>
                <w:u w:val="none"/>
                <w:lang w:val="en-US" w:eastAsia="zh-CN"/>
              </w:rPr>
              <w:t>评审</w:t>
            </w:r>
            <w:r>
              <w:rPr>
                <w:rFonts w:hint="eastAsia" w:ascii="新宋体" w:hAnsi="新宋体" w:eastAsia="新宋体"/>
                <w:color w:val="auto"/>
                <w:kern w:val="0"/>
                <w:sz w:val="24"/>
                <w:highlight w:val="none"/>
                <w:u w:val="none"/>
              </w:rPr>
              <w:t>，确定中</w:t>
            </w:r>
            <w:r>
              <w:rPr>
                <w:rFonts w:hint="eastAsia" w:ascii="新宋体" w:hAnsi="新宋体" w:eastAsia="新宋体"/>
                <w:color w:val="auto"/>
                <w:kern w:val="0"/>
                <w:sz w:val="24"/>
                <w:highlight w:val="none"/>
                <w:u w:val="none"/>
                <w:lang w:val="en-US" w:eastAsia="zh-CN"/>
              </w:rPr>
              <w:t>选</w:t>
            </w:r>
            <w:r>
              <w:rPr>
                <w:rFonts w:hint="eastAsia" w:ascii="新宋体" w:hAnsi="新宋体" w:eastAsia="新宋体"/>
                <w:color w:val="auto"/>
                <w:kern w:val="0"/>
                <w:sz w:val="24"/>
                <w:highlight w:val="none"/>
                <w:u w:val="none"/>
              </w:rPr>
              <w:t>人。经评审无合格</w:t>
            </w:r>
            <w:r>
              <w:rPr>
                <w:rFonts w:hint="eastAsia" w:ascii="新宋体" w:hAnsi="新宋体" w:eastAsia="新宋体"/>
                <w:color w:val="auto"/>
                <w:kern w:val="0"/>
                <w:sz w:val="24"/>
                <w:highlight w:val="none"/>
                <w:u w:val="none"/>
                <w:lang w:eastAsia="zh-CN"/>
              </w:rPr>
              <w:t>比选申请人</w:t>
            </w:r>
            <w:r>
              <w:rPr>
                <w:rFonts w:hint="eastAsia" w:ascii="新宋体" w:hAnsi="新宋体" w:eastAsia="新宋体"/>
                <w:color w:val="auto"/>
                <w:kern w:val="0"/>
                <w:sz w:val="24"/>
                <w:highlight w:val="none"/>
                <w:u w:val="none"/>
              </w:rPr>
              <w:t>，可不再进行</w:t>
            </w:r>
            <w:r>
              <w:rPr>
                <w:rFonts w:hint="eastAsia" w:ascii="新宋体" w:hAnsi="新宋体" w:eastAsia="新宋体"/>
                <w:color w:val="auto"/>
                <w:kern w:val="0"/>
                <w:sz w:val="24"/>
                <w:highlight w:val="none"/>
                <w:u w:val="none"/>
                <w:lang w:eastAsia="zh-CN"/>
              </w:rPr>
              <w:t>比选</w:t>
            </w:r>
            <w:r>
              <w:rPr>
                <w:rFonts w:hint="eastAsia" w:ascii="新宋体" w:hAnsi="新宋体" w:eastAsia="新宋体"/>
                <w:color w:val="auto"/>
                <w:kern w:val="0"/>
                <w:sz w:val="24"/>
                <w:highlight w:val="none"/>
                <w:u w:val="none"/>
              </w:rPr>
              <w:t>。</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9</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360" w:lineRule="auto"/>
              <w:jc w:val="center"/>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lang w:val="en-US" w:eastAsia="zh-CN"/>
              </w:rPr>
              <w:t>支付方式</w:t>
            </w:r>
          </w:p>
        </w:tc>
        <w:tc>
          <w:tcPr>
            <w:tcW w:w="6917" w:type="dxa"/>
            <w:tcBorders>
              <w:top w:val="single" w:color="000000" w:sz="4" w:space="0"/>
              <w:left w:val="single" w:color="000000" w:sz="4" w:space="0"/>
              <w:bottom w:val="single" w:color="000000" w:sz="4" w:space="0"/>
              <w:right w:val="single" w:color="000000" w:sz="4" w:space="0"/>
            </w:tcBorders>
            <w:noWrap w:val="0"/>
            <w:vAlign w:val="center"/>
          </w:tcPr>
          <w:p>
            <w:pPr>
              <w:ind w:firstLine="480" w:firstLineChars="200"/>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详见合同部分。</w:t>
            </w:r>
          </w:p>
        </w:tc>
      </w:tr>
      <w:tr>
        <w:tblPrEx>
          <w:tblBorders>
            <w:top w:val="single" w:color="000000" w:sz="6"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hint="default"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1</w:t>
            </w:r>
            <w:r>
              <w:rPr>
                <w:rFonts w:hint="default" w:ascii="新宋体" w:hAnsi="新宋体" w:eastAsia="新宋体" w:cs="Times New Roman"/>
                <w:color w:val="auto"/>
                <w:kern w:val="0"/>
                <w:sz w:val="24"/>
                <w:highlight w:val="none"/>
                <w:u w:val="none"/>
              </w:rPr>
              <w:t>0.1</w:t>
            </w:r>
          </w:p>
        </w:tc>
        <w:tc>
          <w:tcPr>
            <w:tcW w:w="1784"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spacing w:line="360" w:lineRule="auto"/>
              <w:jc w:val="center"/>
              <w:rPr>
                <w:rFonts w:hint="eastAsia" w:ascii="新宋体" w:hAnsi="新宋体" w:eastAsia="新宋体" w:cs="Times New Roman"/>
                <w:color w:val="auto"/>
                <w:kern w:val="0"/>
                <w:sz w:val="24"/>
                <w:highlight w:val="none"/>
                <w:u w:val="none"/>
              </w:rPr>
            </w:pPr>
            <w:r>
              <w:rPr>
                <w:rFonts w:hint="eastAsia" w:ascii="新宋体" w:hAnsi="新宋体" w:eastAsia="新宋体" w:cs="Times New Roman"/>
                <w:color w:val="auto"/>
                <w:kern w:val="0"/>
                <w:sz w:val="24"/>
                <w:highlight w:val="none"/>
                <w:u w:val="none"/>
              </w:rPr>
              <w:t>其他</w:t>
            </w:r>
          </w:p>
        </w:tc>
        <w:tc>
          <w:tcPr>
            <w:tcW w:w="6917" w:type="dxa"/>
            <w:tcBorders>
              <w:top w:val="single" w:color="000000" w:sz="4" w:space="0"/>
              <w:left w:val="single" w:color="000000" w:sz="4" w:space="0"/>
              <w:bottom w:val="single" w:color="000000" w:sz="4" w:space="0"/>
              <w:right w:val="single" w:color="000000" w:sz="4" w:space="0"/>
            </w:tcBorders>
            <w:noWrap w:val="0"/>
            <w:vAlign w:val="top"/>
          </w:tcPr>
          <w:p>
            <w:pPr>
              <w:pStyle w:val="19"/>
              <w:widowControl/>
              <w:snapToGrid w:val="0"/>
              <w:spacing w:line="360" w:lineRule="auto"/>
              <w:ind w:firstLine="240" w:firstLineChars="100"/>
              <w:rPr>
                <w:rFonts w:hint="default" w:ascii="新宋体" w:hAnsi="新宋体" w:eastAsia="新宋体"/>
                <w:b/>
                <w:bCs/>
                <w:color w:val="auto"/>
                <w:highlight w:val="none"/>
                <w:u w:val="none"/>
                <w:lang w:val="en-US" w:eastAsia="zh-CN"/>
              </w:rPr>
            </w:pPr>
            <w:r>
              <w:rPr>
                <w:rFonts w:hint="eastAsia" w:ascii="新宋体" w:hAnsi="新宋体" w:eastAsia="新宋体"/>
                <w:b w:val="0"/>
                <w:bCs w:val="0"/>
                <w:color w:val="auto"/>
                <w:highlight w:val="none"/>
                <w:u w:val="none"/>
                <w:lang w:val="en-US" w:eastAsia="zh-CN"/>
              </w:rPr>
              <w:t>特别提醒：事务所应遵守审计准则及勤勉尽责，若后期审计发现本期间的重大问题在本次审计中未披露，比选人保留追究事务所法律责任的权利。</w:t>
            </w:r>
          </w:p>
        </w:tc>
      </w:tr>
    </w:tbl>
    <w:p>
      <w:pPr>
        <w:pStyle w:val="5"/>
        <w:rPr>
          <w:rFonts w:ascii="宋体" w:hAnsi="宋体"/>
          <w:b w:val="0"/>
          <w:snapToGrid w:val="0"/>
          <w:color w:val="auto"/>
          <w:highlight w:val="none"/>
          <w:u w:val="none"/>
        </w:rPr>
      </w:pPr>
      <w:bookmarkStart w:id="13" w:name="_Toc33106386"/>
      <w:bookmarkStart w:id="14" w:name="_Toc509218710"/>
    </w:p>
    <w:p>
      <w:pPr>
        <w:pStyle w:val="5"/>
        <w:rPr>
          <w:rFonts w:ascii="宋体" w:hAnsi="宋体"/>
          <w:b w:val="0"/>
          <w:snapToGrid w:val="0"/>
          <w:color w:val="auto"/>
          <w:highlight w:val="none"/>
          <w:u w:val="none"/>
        </w:rPr>
      </w:pPr>
    </w:p>
    <w:p>
      <w:pPr>
        <w:pStyle w:val="5"/>
        <w:rPr>
          <w:rFonts w:ascii="宋体" w:hAnsi="宋体"/>
          <w:b w:val="0"/>
          <w:snapToGrid w:val="0"/>
          <w:color w:val="auto"/>
          <w:highlight w:val="none"/>
          <w:u w:val="none"/>
        </w:rPr>
      </w:pPr>
    </w:p>
    <w:p>
      <w:pPr>
        <w:rPr>
          <w:color w:val="auto"/>
          <w:highlight w:val="none"/>
          <w:u w:val="none"/>
        </w:rPr>
      </w:pPr>
    </w:p>
    <w:p>
      <w:pPr>
        <w:rPr>
          <w:rFonts w:hint="eastAsia"/>
          <w:color w:val="auto"/>
          <w:highlight w:val="none"/>
          <w:u w:val="none"/>
        </w:rPr>
      </w:pPr>
    </w:p>
    <w:p>
      <w:pPr>
        <w:pStyle w:val="5"/>
        <w:rPr>
          <w:rFonts w:ascii="宋体" w:hAnsi="宋体"/>
          <w:b w:val="0"/>
          <w:snapToGrid w:val="0"/>
          <w:color w:val="auto"/>
          <w:highlight w:val="none"/>
          <w:u w:val="none"/>
        </w:rPr>
      </w:pPr>
    </w:p>
    <w:p>
      <w:pPr>
        <w:rPr>
          <w:color w:val="auto"/>
          <w:highlight w:val="none"/>
          <w:u w:val="none"/>
        </w:rPr>
      </w:pPr>
    </w:p>
    <w:p>
      <w:pPr>
        <w:pStyle w:val="2"/>
        <w:rPr>
          <w:rFonts w:hint="eastAsia"/>
          <w:color w:val="auto"/>
          <w:highlight w:val="none"/>
          <w:u w:val="none"/>
        </w:rPr>
      </w:pPr>
    </w:p>
    <w:p>
      <w:pPr>
        <w:rPr>
          <w:color w:val="auto"/>
          <w:highlight w:val="none"/>
          <w:u w:val="none"/>
        </w:rPr>
      </w:pPr>
    </w:p>
    <w:p>
      <w:pPr>
        <w:rPr>
          <w:color w:val="auto"/>
          <w:highlight w:val="none"/>
          <w:u w:val="none"/>
        </w:rPr>
      </w:pPr>
    </w:p>
    <w:p>
      <w:pPr>
        <w:rPr>
          <w:rFonts w:hint="eastAsia"/>
          <w:color w:val="auto"/>
          <w:highlight w:val="none"/>
          <w:u w:val="none"/>
        </w:rPr>
      </w:pPr>
      <w:r>
        <w:rPr>
          <w:color w:val="auto"/>
          <w:highlight w:val="none"/>
        </w:rPr>
        <w:br w:type="page"/>
      </w:r>
    </w:p>
    <w:bookmarkEnd w:id="13"/>
    <w:bookmarkEnd w:id="14"/>
    <w:p>
      <w:pPr>
        <w:pStyle w:val="5"/>
        <w:rPr>
          <w:rFonts w:ascii="宋体" w:hAnsi="宋体"/>
          <w:b w:val="0"/>
          <w:snapToGrid w:val="0"/>
          <w:color w:val="auto"/>
          <w:highlight w:val="none"/>
          <w:u w:val="none"/>
        </w:rPr>
      </w:pPr>
      <w:bookmarkStart w:id="15" w:name="_Toc430530438"/>
      <w:bookmarkStart w:id="16" w:name="_Toc509218713"/>
      <w:bookmarkStart w:id="17" w:name="_Toc287620688"/>
      <w:bookmarkStart w:id="18" w:name="_Toc224103320"/>
      <w:bookmarkStart w:id="19" w:name="_Toc287607749"/>
      <w:bookmarkStart w:id="20" w:name="_Toc33106389"/>
      <w:bookmarkStart w:id="21" w:name="_Toc277082555"/>
      <w:bookmarkStart w:id="22" w:name="_Toc200513129"/>
      <w:r>
        <w:rPr>
          <w:rFonts w:ascii="宋体" w:hAnsi="宋体"/>
          <w:b w:val="0"/>
          <w:snapToGrid w:val="0"/>
          <w:color w:val="auto"/>
          <w:highlight w:val="none"/>
          <w:u w:val="none"/>
        </w:rPr>
        <w:t>1.  总则</w:t>
      </w:r>
    </w:p>
    <w:p>
      <w:pPr>
        <w:pStyle w:val="6"/>
        <w:snapToGrid w:val="0"/>
        <w:spacing w:before="0" w:after="0"/>
        <w:rPr>
          <w:rFonts w:ascii="宋体" w:hAnsi="宋体"/>
          <w:b w:val="0"/>
          <w:snapToGrid w:val="0"/>
          <w:color w:val="auto"/>
          <w:sz w:val="24"/>
          <w:szCs w:val="24"/>
          <w:highlight w:val="none"/>
          <w:u w:val="none"/>
        </w:rPr>
      </w:pPr>
      <w:bookmarkStart w:id="23" w:name="_Toc287620686"/>
      <w:bookmarkStart w:id="24" w:name="_Toc430530436"/>
      <w:bookmarkStart w:id="25" w:name="_Toc33106387"/>
      <w:bookmarkStart w:id="26" w:name="_Toc509218711"/>
      <w:bookmarkStart w:id="27" w:name="_Toc200513127"/>
      <w:bookmarkStart w:id="28" w:name="_Toc277082553"/>
      <w:bookmarkStart w:id="29" w:name="_Toc224103318"/>
      <w:bookmarkStart w:id="30" w:name="_Toc287607747"/>
      <w:bookmarkStart w:id="31" w:name="_Hlk69733874"/>
      <w:r>
        <w:rPr>
          <w:rFonts w:ascii="宋体" w:hAnsi="宋体"/>
          <w:b w:val="0"/>
          <w:snapToGrid w:val="0"/>
          <w:color w:val="auto"/>
          <w:sz w:val="24"/>
          <w:szCs w:val="24"/>
          <w:highlight w:val="none"/>
          <w:u w:val="none"/>
        </w:rPr>
        <w:t>1.1  项目概况</w:t>
      </w:r>
      <w:bookmarkEnd w:id="23"/>
      <w:bookmarkEnd w:id="24"/>
      <w:bookmarkEnd w:id="25"/>
      <w:bookmarkEnd w:id="26"/>
      <w:bookmarkEnd w:id="27"/>
      <w:bookmarkEnd w:id="28"/>
      <w:bookmarkEnd w:id="29"/>
      <w:bookmarkEnd w:id="30"/>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本</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项目</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本</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项目名称：见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32" w:name="_Toc287607748"/>
      <w:bookmarkStart w:id="33" w:name="_Toc200513128"/>
      <w:bookmarkStart w:id="34" w:name="_Toc430530437"/>
      <w:bookmarkStart w:id="35" w:name="_Toc287620687"/>
      <w:bookmarkStart w:id="36" w:name="_Toc33106388"/>
      <w:bookmarkStart w:id="37" w:name="_Toc224103319"/>
      <w:bookmarkStart w:id="38" w:name="_Toc509218712"/>
      <w:bookmarkStart w:id="39" w:name="_Toc277082554"/>
      <w:r>
        <w:rPr>
          <w:rFonts w:ascii="宋体" w:hAnsi="宋体"/>
          <w:b w:val="0"/>
          <w:snapToGrid w:val="0"/>
          <w:color w:val="auto"/>
          <w:sz w:val="24"/>
          <w:szCs w:val="24"/>
          <w:highlight w:val="none"/>
          <w:u w:val="none"/>
        </w:rPr>
        <w:t>1.2  资金来源和落实情况</w:t>
      </w:r>
      <w:bookmarkEnd w:id="32"/>
      <w:bookmarkEnd w:id="33"/>
      <w:bookmarkEnd w:id="34"/>
      <w:bookmarkEnd w:id="35"/>
      <w:bookmarkEnd w:id="36"/>
      <w:bookmarkEnd w:id="37"/>
      <w:bookmarkEnd w:id="38"/>
      <w:bookmarkEnd w:id="39"/>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rPr>
        <w:t>国有资金</w:t>
      </w:r>
      <w:r>
        <w:rPr>
          <w:rFonts w:ascii="宋体" w:hAnsi="宋体"/>
          <w:snapToGrid w:val="0"/>
          <w:color w:val="auto"/>
          <w:kern w:val="0"/>
          <w:sz w:val="24"/>
          <w:szCs w:val="24"/>
          <w:highlight w:val="none"/>
          <w:u w:val="none"/>
        </w:rPr>
        <w:t>。</w:t>
      </w:r>
    </w:p>
    <w:bookmarkEnd w:id="31"/>
    <w:p>
      <w:pPr>
        <w:pStyle w:val="6"/>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1.3  </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范围、</w:t>
      </w:r>
      <w:bookmarkEnd w:id="15"/>
      <w:bookmarkEnd w:id="16"/>
      <w:bookmarkEnd w:id="17"/>
      <w:bookmarkEnd w:id="18"/>
      <w:bookmarkEnd w:id="19"/>
      <w:bookmarkEnd w:id="20"/>
      <w:bookmarkEnd w:id="21"/>
      <w:bookmarkEnd w:id="22"/>
      <w:r>
        <w:rPr>
          <w:rFonts w:hint="eastAsia" w:ascii="宋体" w:hAnsi="宋体"/>
          <w:b w:val="0"/>
          <w:snapToGrid w:val="0"/>
          <w:color w:val="auto"/>
          <w:sz w:val="24"/>
          <w:szCs w:val="24"/>
          <w:highlight w:val="none"/>
          <w:u w:val="none"/>
        </w:rPr>
        <w:t>服务期限</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40" w:name="_Toc200513130"/>
      <w:bookmarkStart w:id="41" w:name="_Toc224103321"/>
      <w:bookmarkStart w:id="42" w:name="_Toc277082556"/>
      <w:bookmarkStart w:id="43" w:name="_Toc287607750"/>
      <w:bookmarkStart w:id="44" w:name="_Toc33106390"/>
      <w:bookmarkStart w:id="45" w:name="_Toc430530439"/>
      <w:bookmarkStart w:id="46" w:name="_Toc287620689"/>
      <w:bookmarkStart w:id="47" w:name="_Toc509218714"/>
      <w:r>
        <w:rPr>
          <w:rFonts w:ascii="宋体" w:hAnsi="宋体"/>
          <w:b w:val="0"/>
          <w:snapToGrid w:val="0"/>
          <w:color w:val="auto"/>
          <w:sz w:val="24"/>
          <w:szCs w:val="24"/>
          <w:highlight w:val="none"/>
          <w:u w:val="none"/>
        </w:rPr>
        <w:t>1.</w:t>
      </w:r>
      <w:r>
        <w:rPr>
          <w:rFonts w:hint="eastAsia" w:ascii="宋体" w:hAnsi="宋体"/>
          <w:b w:val="0"/>
          <w:snapToGrid w:val="0"/>
          <w:color w:val="auto"/>
          <w:sz w:val="24"/>
          <w:szCs w:val="24"/>
          <w:highlight w:val="none"/>
          <w:u w:val="none"/>
          <w:lang w:val="en-US" w:eastAsia="zh-CN"/>
        </w:rPr>
        <w:t>4.</w:t>
      </w:r>
      <w:bookmarkEnd w:id="40"/>
      <w:bookmarkEnd w:id="41"/>
      <w:bookmarkEnd w:id="42"/>
      <w:bookmarkEnd w:id="43"/>
      <w:bookmarkEnd w:id="44"/>
      <w:bookmarkEnd w:id="45"/>
      <w:bookmarkEnd w:id="46"/>
      <w:bookmarkEnd w:id="47"/>
      <w:bookmarkStart w:id="48" w:name="_Toc430530440"/>
      <w:bookmarkStart w:id="49" w:name="_Toc287607751"/>
      <w:bookmarkStart w:id="50" w:name="_Toc200513131"/>
      <w:bookmarkStart w:id="51" w:name="_Toc33106391"/>
      <w:bookmarkStart w:id="52" w:name="_Toc224103322"/>
      <w:bookmarkStart w:id="53" w:name="_Toc509218715"/>
      <w:bookmarkStart w:id="54" w:name="_Toc277082557"/>
      <w:bookmarkStart w:id="55" w:name="_Toc287620690"/>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资格要求</w:t>
      </w:r>
      <w:bookmarkEnd w:id="48"/>
      <w:bookmarkEnd w:id="49"/>
      <w:bookmarkEnd w:id="50"/>
      <w:bookmarkEnd w:id="51"/>
      <w:bookmarkEnd w:id="52"/>
      <w:bookmarkEnd w:id="53"/>
      <w:bookmarkEnd w:id="54"/>
      <w:bookmarkEnd w:id="55"/>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应具备承担本</w:t>
      </w:r>
      <w:r>
        <w:rPr>
          <w:rFonts w:hint="eastAsia" w:ascii="宋体" w:hAnsi="宋体"/>
          <w:snapToGrid w:val="0"/>
          <w:color w:val="auto"/>
          <w:kern w:val="0"/>
          <w:sz w:val="24"/>
          <w:szCs w:val="24"/>
          <w:highlight w:val="none"/>
          <w:u w:val="none"/>
          <w:lang w:val="en-US" w:eastAsia="zh-CN"/>
        </w:rPr>
        <w:t>项目要求</w:t>
      </w:r>
      <w:r>
        <w:rPr>
          <w:rFonts w:ascii="宋体" w:hAnsi="宋体"/>
          <w:snapToGrid w:val="0"/>
          <w:color w:val="auto"/>
          <w:kern w:val="0"/>
          <w:sz w:val="24"/>
          <w:szCs w:val="24"/>
          <w:highlight w:val="none"/>
          <w:u w:val="none"/>
        </w:rPr>
        <w:t>的资质条件、能力和信誉。</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56" w:name="_Toc224103323"/>
      <w:bookmarkStart w:id="57" w:name="_Toc430530441"/>
      <w:bookmarkStart w:id="58" w:name="_Toc287607752"/>
      <w:bookmarkStart w:id="59" w:name="_Toc509218716"/>
      <w:bookmarkStart w:id="60" w:name="_Toc200513132"/>
      <w:bookmarkStart w:id="61" w:name="_Toc33106392"/>
      <w:bookmarkStart w:id="62" w:name="_Toc287620691"/>
      <w:bookmarkStart w:id="63" w:name="_Toc277082558"/>
      <w:r>
        <w:rPr>
          <w:rFonts w:ascii="宋体" w:hAnsi="宋体"/>
          <w:b w:val="0"/>
          <w:snapToGrid w:val="0"/>
          <w:color w:val="auto"/>
          <w:sz w:val="24"/>
          <w:szCs w:val="24"/>
          <w:highlight w:val="none"/>
          <w:u w:val="none"/>
        </w:rPr>
        <w:t>1.5  费用承担</w:t>
      </w:r>
      <w:bookmarkEnd w:id="56"/>
      <w:bookmarkEnd w:id="57"/>
      <w:bookmarkEnd w:id="58"/>
      <w:bookmarkEnd w:id="59"/>
      <w:bookmarkEnd w:id="60"/>
      <w:bookmarkEnd w:id="61"/>
      <w:bookmarkEnd w:id="62"/>
      <w:bookmarkEnd w:id="63"/>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准备和参加</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活动发生的费用自理。</w:t>
      </w:r>
    </w:p>
    <w:p>
      <w:pPr>
        <w:pStyle w:val="6"/>
        <w:snapToGrid w:val="0"/>
        <w:spacing w:before="0" w:after="0"/>
        <w:rPr>
          <w:rFonts w:ascii="宋体" w:hAnsi="宋体"/>
          <w:b w:val="0"/>
          <w:snapToGrid w:val="0"/>
          <w:color w:val="auto"/>
          <w:sz w:val="24"/>
          <w:szCs w:val="24"/>
          <w:highlight w:val="none"/>
          <w:u w:val="none"/>
        </w:rPr>
      </w:pPr>
      <w:bookmarkStart w:id="64" w:name="_Toc509218717"/>
      <w:bookmarkStart w:id="65" w:name="_Toc287607753"/>
      <w:bookmarkStart w:id="66" w:name="_Toc33106393"/>
      <w:bookmarkStart w:id="67" w:name="_Toc224103324"/>
      <w:bookmarkStart w:id="68" w:name="_Toc200513133"/>
      <w:bookmarkStart w:id="69" w:name="_Toc287620692"/>
      <w:bookmarkStart w:id="70" w:name="_Toc430530442"/>
      <w:bookmarkStart w:id="71" w:name="_Toc277082559"/>
      <w:r>
        <w:rPr>
          <w:rFonts w:ascii="宋体" w:hAnsi="宋体"/>
          <w:b w:val="0"/>
          <w:snapToGrid w:val="0"/>
          <w:color w:val="auto"/>
          <w:sz w:val="24"/>
          <w:szCs w:val="24"/>
          <w:highlight w:val="none"/>
          <w:u w:val="none"/>
        </w:rPr>
        <w:t>1.6  保密</w:t>
      </w:r>
      <w:bookmarkEnd w:id="64"/>
      <w:bookmarkEnd w:id="65"/>
      <w:bookmarkEnd w:id="66"/>
      <w:bookmarkEnd w:id="67"/>
      <w:bookmarkEnd w:id="68"/>
      <w:bookmarkEnd w:id="69"/>
      <w:bookmarkEnd w:id="70"/>
      <w:bookmarkEnd w:id="71"/>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参与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活动的各方应对</w:t>
      </w:r>
      <w:r>
        <w:rPr>
          <w:rFonts w:hint="eastAsia" w:ascii="宋体" w:hAnsi="宋体"/>
          <w:snapToGrid w:val="0"/>
          <w:color w:val="auto"/>
          <w:kern w:val="0"/>
          <w:sz w:val="24"/>
          <w:szCs w:val="24"/>
          <w:highlight w:val="none"/>
          <w:u w:val="none"/>
          <w:lang w:val="en-US" w:eastAsia="zh-CN"/>
        </w:rPr>
        <w:t>所有相关</w:t>
      </w:r>
      <w:r>
        <w:rPr>
          <w:rFonts w:ascii="宋体" w:hAnsi="宋体"/>
          <w:snapToGrid w:val="0"/>
          <w:color w:val="auto"/>
          <w:kern w:val="0"/>
          <w:sz w:val="24"/>
          <w:szCs w:val="24"/>
          <w:highlight w:val="none"/>
          <w:u w:val="none"/>
        </w:rPr>
        <w:t>文件中的商业和技术等秘密保密，违者应对由此造成的后果承担法律责任。</w:t>
      </w:r>
    </w:p>
    <w:p>
      <w:pPr>
        <w:pStyle w:val="6"/>
        <w:snapToGrid w:val="0"/>
        <w:spacing w:before="0" w:after="0"/>
        <w:rPr>
          <w:rFonts w:ascii="宋体" w:hAnsi="宋体"/>
          <w:b w:val="0"/>
          <w:snapToGrid w:val="0"/>
          <w:color w:val="auto"/>
          <w:sz w:val="24"/>
          <w:szCs w:val="24"/>
          <w:highlight w:val="none"/>
          <w:u w:val="none"/>
        </w:rPr>
      </w:pPr>
      <w:bookmarkStart w:id="72" w:name="_Toc277082560"/>
      <w:bookmarkStart w:id="73" w:name="_Toc33106394"/>
      <w:bookmarkStart w:id="74" w:name="_Toc287607754"/>
      <w:bookmarkStart w:id="75" w:name="_Toc287620693"/>
      <w:bookmarkStart w:id="76" w:name="_Toc200513134"/>
      <w:bookmarkStart w:id="77" w:name="_Toc509218718"/>
      <w:bookmarkStart w:id="78" w:name="_Toc430530443"/>
      <w:bookmarkStart w:id="79" w:name="_Toc224103325"/>
      <w:r>
        <w:rPr>
          <w:rFonts w:ascii="宋体" w:hAnsi="宋体"/>
          <w:b w:val="0"/>
          <w:snapToGrid w:val="0"/>
          <w:color w:val="auto"/>
          <w:sz w:val="24"/>
          <w:szCs w:val="24"/>
          <w:highlight w:val="none"/>
          <w:u w:val="none"/>
        </w:rPr>
        <w:t>1.7  语言文字</w:t>
      </w:r>
      <w:bookmarkEnd w:id="72"/>
      <w:bookmarkEnd w:id="73"/>
      <w:bookmarkEnd w:id="74"/>
      <w:bookmarkEnd w:id="75"/>
      <w:bookmarkEnd w:id="76"/>
      <w:bookmarkEnd w:id="77"/>
      <w:bookmarkEnd w:id="78"/>
      <w:bookmarkEnd w:id="79"/>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除专用术语外，与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投标有关的语言均使用中文。必要时专用术语应附有中文注释。</w:t>
      </w:r>
    </w:p>
    <w:p>
      <w:pPr>
        <w:pStyle w:val="6"/>
        <w:snapToGrid w:val="0"/>
        <w:spacing w:before="0" w:after="0"/>
        <w:rPr>
          <w:rFonts w:ascii="宋体" w:hAnsi="宋体"/>
          <w:b w:val="0"/>
          <w:snapToGrid w:val="0"/>
          <w:color w:val="auto"/>
          <w:sz w:val="24"/>
          <w:szCs w:val="24"/>
          <w:highlight w:val="none"/>
          <w:u w:val="none"/>
        </w:rPr>
      </w:pPr>
      <w:bookmarkStart w:id="80" w:name="_Toc430530444"/>
      <w:bookmarkStart w:id="81" w:name="_Toc287620694"/>
      <w:bookmarkStart w:id="82" w:name="_Toc224103326"/>
      <w:bookmarkStart w:id="83" w:name="_Toc200513135"/>
      <w:bookmarkStart w:id="84" w:name="_Toc509218719"/>
      <w:bookmarkStart w:id="85" w:name="_Toc33106395"/>
      <w:bookmarkStart w:id="86" w:name="_Toc277082561"/>
      <w:bookmarkStart w:id="87" w:name="_Toc287607755"/>
      <w:r>
        <w:rPr>
          <w:rFonts w:ascii="宋体" w:hAnsi="宋体"/>
          <w:b w:val="0"/>
          <w:snapToGrid w:val="0"/>
          <w:color w:val="auto"/>
          <w:sz w:val="24"/>
          <w:szCs w:val="24"/>
          <w:highlight w:val="none"/>
          <w:u w:val="none"/>
        </w:rPr>
        <w:t>1.8  计量单位</w:t>
      </w:r>
      <w:bookmarkEnd w:id="80"/>
      <w:bookmarkEnd w:id="81"/>
      <w:bookmarkEnd w:id="82"/>
      <w:bookmarkEnd w:id="83"/>
      <w:bookmarkEnd w:id="84"/>
      <w:bookmarkEnd w:id="85"/>
      <w:bookmarkEnd w:id="86"/>
      <w:bookmarkEnd w:id="87"/>
    </w:p>
    <w:p>
      <w:pPr>
        <w:autoSpaceDE w:val="0"/>
        <w:autoSpaceDN w:val="0"/>
        <w:adjustRightInd w:val="0"/>
        <w:snapToGrid w:val="0"/>
        <w:spacing w:line="360" w:lineRule="auto"/>
        <w:ind w:firstLine="484" w:firstLineChars="202"/>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所有计量均采用中华人民共和国法定计量单位。</w:t>
      </w:r>
    </w:p>
    <w:p>
      <w:pPr>
        <w:pStyle w:val="6"/>
        <w:snapToGrid w:val="0"/>
        <w:spacing w:before="0" w:after="0"/>
        <w:rPr>
          <w:rFonts w:ascii="宋体" w:hAnsi="宋体"/>
          <w:b w:val="0"/>
          <w:snapToGrid w:val="0"/>
          <w:color w:val="auto"/>
          <w:sz w:val="24"/>
          <w:szCs w:val="24"/>
          <w:highlight w:val="none"/>
          <w:u w:val="none"/>
        </w:rPr>
      </w:pPr>
      <w:bookmarkStart w:id="88" w:name="_Toc287607759"/>
      <w:bookmarkStart w:id="89" w:name="_Toc509218723"/>
      <w:bookmarkStart w:id="90" w:name="_Toc287620698"/>
      <w:bookmarkStart w:id="91" w:name="_Toc277082565"/>
      <w:bookmarkStart w:id="92" w:name="_Toc430530448"/>
      <w:bookmarkStart w:id="93" w:name="_Toc224103330"/>
      <w:bookmarkStart w:id="94" w:name="_Toc200513139"/>
      <w:bookmarkStart w:id="95" w:name="_Toc33106399"/>
      <w:r>
        <w:rPr>
          <w:rFonts w:ascii="宋体" w:hAnsi="宋体"/>
          <w:b w:val="0"/>
          <w:snapToGrid w:val="0"/>
          <w:color w:val="auto"/>
          <w:sz w:val="24"/>
          <w:szCs w:val="24"/>
          <w:highlight w:val="none"/>
          <w:u w:val="none"/>
        </w:rPr>
        <w:t>1.</w:t>
      </w:r>
      <w:r>
        <w:rPr>
          <w:rFonts w:hint="eastAsia" w:ascii="宋体" w:hAnsi="宋体"/>
          <w:b w:val="0"/>
          <w:snapToGrid w:val="0"/>
          <w:color w:val="auto"/>
          <w:sz w:val="24"/>
          <w:szCs w:val="24"/>
          <w:highlight w:val="none"/>
          <w:u w:val="none"/>
          <w:lang w:val="en-US" w:eastAsia="zh-CN"/>
        </w:rPr>
        <w:t>9</w:t>
      </w:r>
      <w:r>
        <w:rPr>
          <w:rFonts w:ascii="宋体" w:hAnsi="宋体"/>
          <w:b w:val="0"/>
          <w:snapToGrid w:val="0"/>
          <w:color w:val="auto"/>
          <w:sz w:val="24"/>
          <w:szCs w:val="24"/>
          <w:highlight w:val="none"/>
          <w:u w:val="none"/>
        </w:rPr>
        <w:t xml:space="preserve">  偏离</w:t>
      </w:r>
      <w:bookmarkEnd w:id="88"/>
      <w:bookmarkEnd w:id="89"/>
      <w:bookmarkEnd w:id="90"/>
      <w:bookmarkEnd w:id="91"/>
      <w:bookmarkEnd w:id="92"/>
      <w:bookmarkEnd w:id="93"/>
      <w:bookmarkEnd w:id="94"/>
      <w:bookmarkEnd w:id="95"/>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须知前附表允许投标文件偏离</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文件某些要求的，偏离应当符合</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文件规定 的偏离范围和幅度。</w:t>
      </w:r>
    </w:p>
    <w:p>
      <w:pPr>
        <w:pStyle w:val="5"/>
        <w:rPr>
          <w:rFonts w:ascii="宋体" w:hAnsi="宋体"/>
          <w:b w:val="0"/>
          <w:snapToGrid w:val="0"/>
          <w:color w:val="auto"/>
          <w:highlight w:val="none"/>
          <w:u w:val="none"/>
        </w:rPr>
      </w:pPr>
      <w:bookmarkStart w:id="96" w:name="_Toc200513140"/>
      <w:bookmarkStart w:id="97" w:name="_Toc287607760"/>
      <w:bookmarkStart w:id="98" w:name="_Toc277082566"/>
      <w:bookmarkStart w:id="99" w:name="_Toc509218724"/>
      <w:bookmarkStart w:id="100" w:name="_Toc224103331"/>
      <w:bookmarkStart w:id="101" w:name="_Toc430530449"/>
      <w:bookmarkStart w:id="102" w:name="_Toc33106400"/>
      <w:bookmarkStart w:id="103" w:name="_Toc287620699"/>
      <w:r>
        <w:rPr>
          <w:rFonts w:ascii="宋体" w:hAnsi="宋体"/>
          <w:b w:val="0"/>
          <w:snapToGrid w:val="0"/>
          <w:color w:val="auto"/>
          <w:highlight w:val="none"/>
          <w:u w:val="none"/>
        </w:rPr>
        <w:t xml:space="preserve">2.  </w:t>
      </w:r>
      <w:r>
        <w:rPr>
          <w:rFonts w:hint="eastAsia" w:ascii="宋体" w:hAnsi="宋体"/>
          <w:b w:val="0"/>
          <w:snapToGrid w:val="0"/>
          <w:color w:val="auto"/>
          <w:highlight w:val="none"/>
          <w:u w:val="none"/>
          <w:lang w:eastAsia="zh-CN"/>
        </w:rPr>
        <w:t>比选</w:t>
      </w:r>
      <w:r>
        <w:rPr>
          <w:rFonts w:ascii="宋体" w:hAnsi="宋体"/>
          <w:b w:val="0"/>
          <w:snapToGrid w:val="0"/>
          <w:color w:val="auto"/>
          <w:highlight w:val="none"/>
          <w:u w:val="none"/>
        </w:rPr>
        <w:t>文件</w:t>
      </w:r>
      <w:bookmarkEnd w:id="96"/>
      <w:bookmarkEnd w:id="97"/>
      <w:bookmarkEnd w:id="98"/>
      <w:bookmarkEnd w:id="99"/>
      <w:bookmarkEnd w:id="100"/>
      <w:bookmarkEnd w:id="101"/>
      <w:bookmarkEnd w:id="102"/>
      <w:bookmarkEnd w:id="103"/>
    </w:p>
    <w:p>
      <w:pPr>
        <w:pStyle w:val="6"/>
        <w:snapToGrid w:val="0"/>
        <w:spacing w:before="0" w:after="0"/>
        <w:rPr>
          <w:rFonts w:ascii="宋体" w:hAnsi="宋体"/>
          <w:b w:val="0"/>
          <w:snapToGrid w:val="0"/>
          <w:color w:val="auto"/>
          <w:szCs w:val="24"/>
          <w:highlight w:val="none"/>
          <w:u w:val="none"/>
        </w:rPr>
      </w:pPr>
      <w:bookmarkStart w:id="104" w:name="_Toc33106401"/>
      <w:bookmarkStart w:id="105" w:name="_Toc277082567"/>
      <w:bookmarkStart w:id="106" w:name="_Toc200513141"/>
      <w:bookmarkStart w:id="107" w:name="_Toc287607761"/>
      <w:bookmarkStart w:id="108" w:name="_Toc287620700"/>
      <w:bookmarkStart w:id="109" w:name="_Toc224103332"/>
      <w:bookmarkStart w:id="110" w:name="_Toc509218725"/>
      <w:bookmarkStart w:id="111" w:name="_Toc430530450"/>
      <w:r>
        <w:rPr>
          <w:rFonts w:ascii="宋体" w:hAnsi="宋体"/>
          <w:b w:val="0"/>
          <w:snapToGrid w:val="0"/>
          <w:color w:val="auto"/>
          <w:szCs w:val="24"/>
          <w:highlight w:val="none"/>
          <w:u w:val="none"/>
        </w:rPr>
        <w:t xml:space="preserve">2.1  </w:t>
      </w:r>
      <w:r>
        <w:rPr>
          <w:rFonts w:hint="eastAsia" w:ascii="宋体" w:hAnsi="宋体"/>
          <w:b w:val="0"/>
          <w:snapToGrid w:val="0"/>
          <w:color w:val="auto"/>
          <w:szCs w:val="24"/>
          <w:highlight w:val="none"/>
          <w:u w:val="none"/>
          <w:lang w:eastAsia="zh-CN"/>
        </w:rPr>
        <w:t>比选</w:t>
      </w:r>
      <w:r>
        <w:rPr>
          <w:rFonts w:ascii="宋体" w:hAnsi="宋体"/>
          <w:b w:val="0"/>
          <w:snapToGrid w:val="0"/>
          <w:color w:val="auto"/>
          <w:szCs w:val="24"/>
          <w:highlight w:val="none"/>
          <w:u w:val="none"/>
        </w:rPr>
        <w:t>文件的组成</w:t>
      </w:r>
      <w:bookmarkEnd w:id="104"/>
      <w:bookmarkEnd w:id="105"/>
      <w:bookmarkEnd w:id="106"/>
      <w:bookmarkEnd w:id="107"/>
      <w:bookmarkEnd w:id="108"/>
      <w:bookmarkEnd w:id="109"/>
      <w:bookmarkEnd w:id="110"/>
      <w:bookmarkEnd w:id="111"/>
    </w:p>
    <w:p>
      <w:pPr>
        <w:pStyle w:val="6"/>
        <w:snapToGrid w:val="0"/>
        <w:spacing w:before="0" w:after="0"/>
        <w:rPr>
          <w:rFonts w:ascii="宋体" w:hAnsi="宋体"/>
          <w:b w:val="0"/>
          <w:snapToGrid w:val="0"/>
          <w:color w:val="auto"/>
          <w:szCs w:val="24"/>
          <w:highlight w:val="none"/>
          <w:u w:val="none"/>
        </w:rPr>
      </w:pPr>
      <w:bookmarkStart w:id="112" w:name="_Toc430530451"/>
      <w:bookmarkStart w:id="113" w:name="_Toc33106402"/>
      <w:bookmarkStart w:id="114" w:name="_Toc509218726"/>
      <w:r>
        <w:rPr>
          <w:rFonts w:ascii="宋体" w:hAnsi="宋体"/>
          <w:b w:val="0"/>
          <w:snapToGrid w:val="0"/>
          <w:color w:val="auto"/>
          <w:szCs w:val="24"/>
          <w:highlight w:val="none"/>
          <w:u w:val="none"/>
        </w:rPr>
        <w:t>见</w:t>
      </w:r>
      <w:r>
        <w:rPr>
          <w:rFonts w:hint="eastAsia" w:ascii="宋体" w:hAnsi="宋体"/>
          <w:b w:val="0"/>
          <w:snapToGrid w:val="0"/>
          <w:color w:val="auto"/>
          <w:szCs w:val="24"/>
          <w:highlight w:val="none"/>
          <w:u w:val="none"/>
          <w:lang w:eastAsia="zh-CN"/>
        </w:rPr>
        <w:t>比选申请人</w:t>
      </w:r>
      <w:r>
        <w:rPr>
          <w:rFonts w:ascii="宋体" w:hAnsi="宋体"/>
          <w:b w:val="0"/>
          <w:snapToGrid w:val="0"/>
          <w:color w:val="auto"/>
          <w:szCs w:val="24"/>
          <w:highlight w:val="none"/>
          <w:u w:val="none"/>
        </w:rPr>
        <w:t>须知前附表。</w:t>
      </w:r>
    </w:p>
    <w:p>
      <w:pPr>
        <w:pStyle w:val="6"/>
        <w:snapToGrid w:val="0"/>
        <w:spacing w:before="0" w:after="0"/>
        <w:rPr>
          <w:rFonts w:ascii="宋体" w:hAnsi="宋体"/>
          <w:b w:val="0"/>
          <w:snapToGrid w:val="0"/>
          <w:color w:val="auto"/>
          <w:szCs w:val="24"/>
          <w:highlight w:val="none"/>
          <w:u w:val="none"/>
        </w:rPr>
      </w:pPr>
      <w:r>
        <w:rPr>
          <w:rFonts w:ascii="宋体" w:hAnsi="宋体"/>
          <w:b w:val="0"/>
          <w:snapToGrid w:val="0"/>
          <w:color w:val="auto"/>
          <w:szCs w:val="24"/>
          <w:highlight w:val="none"/>
          <w:u w:val="none"/>
        </w:rPr>
        <w:t xml:space="preserve">2.2  </w:t>
      </w:r>
      <w:r>
        <w:rPr>
          <w:rFonts w:hint="eastAsia" w:ascii="宋体" w:hAnsi="宋体"/>
          <w:b w:val="0"/>
          <w:snapToGrid w:val="0"/>
          <w:color w:val="auto"/>
          <w:szCs w:val="24"/>
          <w:highlight w:val="none"/>
          <w:u w:val="none"/>
          <w:lang w:eastAsia="zh-CN"/>
        </w:rPr>
        <w:t>比选</w:t>
      </w:r>
      <w:r>
        <w:rPr>
          <w:rFonts w:ascii="宋体" w:hAnsi="宋体"/>
          <w:b w:val="0"/>
          <w:snapToGrid w:val="0"/>
          <w:color w:val="auto"/>
          <w:szCs w:val="24"/>
          <w:highlight w:val="none"/>
          <w:u w:val="none"/>
        </w:rPr>
        <w:t>文件的澄清</w:t>
      </w:r>
      <w:bookmarkEnd w:id="112"/>
      <w:bookmarkEnd w:id="113"/>
      <w:bookmarkEnd w:id="114"/>
    </w:p>
    <w:p>
      <w:pPr>
        <w:pStyle w:val="6"/>
        <w:snapToGrid w:val="0"/>
        <w:spacing w:before="0" w:after="0"/>
        <w:rPr>
          <w:rFonts w:ascii="宋体" w:hAnsi="宋体"/>
          <w:b w:val="0"/>
          <w:snapToGrid w:val="0"/>
          <w:color w:val="auto"/>
          <w:szCs w:val="24"/>
          <w:highlight w:val="none"/>
          <w:u w:val="none"/>
        </w:rPr>
      </w:pPr>
      <w:bookmarkStart w:id="115" w:name="_Toc430530452"/>
      <w:bookmarkStart w:id="116" w:name="_Toc33106403"/>
      <w:bookmarkStart w:id="117" w:name="_Toc287607763"/>
      <w:bookmarkStart w:id="118" w:name="_Toc509218727"/>
      <w:bookmarkStart w:id="119" w:name="_Toc287620702"/>
      <w:bookmarkStart w:id="120" w:name="_Toc200513143"/>
      <w:bookmarkStart w:id="121" w:name="_Toc277082569"/>
      <w:bookmarkStart w:id="122" w:name="_Toc224103334"/>
      <w:r>
        <w:rPr>
          <w:rFonts w:ascii="宋体" w:hAnsi="宋体"/>
          <w:b w:val="0"/>
          <w:snapToGrid w:val="0"/>
          <w:color w:val="auto"/>
          <w:szCs w:val="24"/>
          <w:highlight w:val="none"/>
          <w:u w:val="none"/>
        </w:rPr>
        <w:t>见</w:t>
      </w:r>
      <w:r>
        <w:rPr>
          <w:rFonts w:hint="eastAsia" w:ascii="宋体" w:hAnsi="宋体"/>
          <w:b w:val="0"/>
          <w:snapToGrid w:val="0"/>
          <w:color w:val="auto"/>
          <w:szCs w:val="24"/>
          <w:highlight w:val="none"/>
          <w:u w:val="none"/>
          <w:lang w:eastAsia="zh-CN"/>
        </w:rPr>
        <w:t>比选申请人</w:t>
      </w:r>
      <w:r>
        <w:rPr>
          <w:rFonts w:ascii="宋体" w:hAnsi="宋体"/>
          <w:b w:val="0"/>
          <w:snapToGrid w:val="0"/>
          <w:color w:val="auto"/>
          <w:szCs w:val="24"/>
          <w:highlight w:val="none"/>
          <w:u w:val="none"/>
        </w:rPr>
        <w:t>须知前附表。</w:t>
      </w:r>
    </w:p>
    <w:bookmarkEnd w:id="115"/>
    <w:bookmarkEnd w:id="116"/>
    <w:bookmarkEnd w:id="117"/>
    <w:bookmarkEnd w:id="118"/>
    <w:bookmarkEnd w:id="119"/>
    <w:bookmarkEnd w:id="120"/>
    <w:bookmarkEnd w:id="121"/>
    <w:bookmarkEnd w:id="122"/>
    <w:p>
      <w:pPr>
        <w:pStyle w:val="5"/>
        <w:rPr>
          <w:rFonts w:ascii="宋体" w:hAnsi="宋体"/>
          <w:b w:val="0"/>
          <w:snapToGrid w:val="0"/>
          <w:color w:val="auto"/>
          <w:highlight w:val="none"/>
          <w:u w:val="none"/>
        </w:rPr>
      </w:pPr>
      <w:bookmarkStart w:id="123" w:name="_Toc200513144"/>
      <w:bookmarkStart w:id="124" w:name="_Toc277082570"/>
      <w:bookmarkStart w:id="125" w:name="_Toc33106404"/>
      <w:bookmarkStart w:id="126" w:name="_Toc287620703"/>
      <w:bookmarkStart w:id="127" w:name="_Toc224103335"/>
      <w:bookmarkStart w:id="128" w:name="_Toc509218728"/>
      <w:bookmarkStart w:id="129" w:name="_Toc287607764"/>
      <w:bookmarkStart w:id="130" w:name="_Toc430530453"/>
      <w:r>
        <w:rPr>
          <w:rFonts w:ascii="宋体" w:hAnsi="宋体"/>
          <w:b w:val="0"/>
          <w:snapToGrid w:val="0"/>
          <w:color w:val="auto"/>
          <w:highlight w:val="none"/>
          <w:u w:val="none"/>
        </w:rPr>
        <w:t xml:space="preserve">3.  </w:t>
      </w:r>
      <w:r>
        <w:rPr>
          <w:rFonts w:hint="eastAsia" w:ascii="宋体" w:hAnsi="宋体"/>
          <w:b w:val="0"/>
          <w:snapToGrid w:val="0"/>
          <w:color w:val="auto"/>
          <w:highlight w:val="none"/>
          <w:u w:val="none"/>
          <w:lang w:val="en-US" w:eastAsia="zh-CN"/>
        </w:rPr>
        <w:t>比选申请</w:t>
      </w:r>
      <w:r>
        <w:rPr>
          <w:rFonts w:ascii="宋体" w:hAnsi="宋体"/>
          <w:b w:val="0"/>
          <w:snapToGrid w:val="0"/>
          <w:color w:val="auto"/>
          <w:highlight w:val="none"/>
          <w:u w:val="none"/>
        </w:rPr>
        <w:t>文件</w:t>
      </w:r>
      <w:bookmarkEnd w:id="123"/>
      <w:bookmarkEnd w:id="124"/>
      <w:bookmarkEnd w:id="125"/>
      <w:bookmarkEnd w:id="126"/>
      <w:bookmarkEnd w:id="127"/>
      <w:bookmarkEnd w:id="128"/>
      <w:bookmarkEnd w:id="129"/>
      <w:bookmarkEnd w:id="130"/>
    </w:p>
    <w:p>
      <w:pPr>
        <w:pStyle w:val="6"/>
        <w:snapToGrid w:val="0"/>
        <w:spacing w:before="0" w:after="0"/>
        <w:rPr>
          <w:rFonts w:ascii="宋体" w:hAnsi="宋体"/>
          <w:b w:val="0"/>
          <w:snapToGrid w:val="0"/>
          <w:color w:val="auto"/>
          <w:sz w:val="24"/>
          <w:szCs w:val="24"/>
          <w:highlight w:val="none"/>
          <w:u w:val="none"/>
        </w:rPr>
      </w:pPr>
      <w:bookmarkStart w:id="131" w:name="_Toc287607765"/>
      <w:bookmarkStart w:id="132" w:name="_Toc430530454"/>
      <w:bookmarkStart w:id="133" w:name="_Toc200513145"/>
      <w:bookmarkStart w:id="134" w:name="_Toc509218729"/>
      <w:bookmarkStart w:id="135" w:name="_Toc224103336"/>
      <w:bookmarkStart w:id="136" w:name="_Toc277082571"/>
      <w:bookmarkStart w:id="137" w:name="_Toc33106405"/>
      <w:bookmarkStart w:id="138" w:name="_Toc287620704"/>
      <w:r>
        <w:rPr>
          <w:rFonts w:ascii="宋体" w:hAnsi="宋体"/>
          <w:b w:val="0"/>
          <w:snapToGrid w:val="0"/>
          <w:color w:val="auto"/>
          <w:sz w:val="24"/>
          <w:szCs w:val="24"/>
          <w:highlight w:val="none"/>
          <w:u w:val="none"/>
        </w:rPr>
        <w:t xml:space="preserve">3.1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文件的组成</w:t>
      </w:r>
      <w:bookmarkEnd w:id="131"/>
      <w:bookmarkEnd w:id="132"/>
      <w:bookmarkEnd w:id="133"/>
      <w:bookmarkEnd w:id="134"/>
      <w:bookmarkEnd w:id="135"/>
      <w:bookmarkEnd w:id="136"/>
      <w:bookmarkEnd w:id="137"/>
      <w:bookmarkEnd w:id="138"/>
    </w:p>
    <w:p>
      <w:pPr>
        <w:pStyle w:val="6"/>
        <w:snapToGrid w:val="0"/>
        <w:spacing w:before="0" w:after="0"/>
        <w:rPr>
          <w:rFonts w:ascii="宋体" w:hAnsi="宋体"/>
          <w:b w:val="0"/>
          <w:snapToGrid w:val="0"/>
          <w:color w:val="auto"/>
          <w:sz w:val="24"/>
          <w:szCs w:val="24"/>
          <w:highlight w:val="none"/>
          <w:u w:val="none"/>
        </w:rPr>
      </w:pPr>
      <w:bookmarkStart w:id="139" w:name="_Toc430530455"/>
      <w:bookmarkStart w:id="140" w:name="_Toc277082572"/>
      <w:bookmarkStart w:id="141" w:name="_Toc287607766"/>
      <w:bookmarkStart w:id="142" w:name="_Toc509218730"/>
      <w:bookmarkStart w:id="143" w:name="_Toc287620705"/>
      <w:bookmarkStart w:id="144" w:name="_Toc33106406"/>
      <w:bookmarkStart w:id="145" w:name="_Toc224103337"/>
      <w:bookmarkStart w:id="146" w:name="_Toc200513146"/>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 xml:space="preserve">3.2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报价</w:t>
      </w:r>
      <w:bookmarkEnd w:id="139"/>
      <w:bookmarkEnd w:id="140"/>
      <w:bookmarkEnd w:id="141"/>
      <w:bookmarkEnd w:id="142"/>
      <w:bookmarkEnd w:id="143"/>
      <w:bookmarkEnd w:id="144"/>
      <w:bookmarkEnd w:id="145"/>
      <w:bookmarkEnd w:id="146"/>
    </w:p>
    <w:p>
      <w:pPr>
        <w:pStyle w:val="6"/>
        <w:snapToGrid w:val="0"/>
        <w:spacing w:before="0" w:after="0"/>
        <w:rPr>
          <w:rFonts w:ascii="宋体" w:hAnsi="宋体"/>
          <w:b w:val="0"/>
          <w:snapToGrid w:val="0"/>
          <w:color w:val="auto"/>
          <w:sz w:val="24"/>
          <w:szCs w:val="24"/>
          <w:highlight w:val="none"/>
          <w:u w:val="none"/>
        </w:rPr>
      </w:pPr>
      <w:bookmarkStart w:id="147" w:name="_Toc287620707"/>
      <w:bookmarkStart w:id="148" w:name="_Toc277082574"/>
      <w:bookmarkStart w:id="149" w:name="_Toc430530457"/>
      <w:bookmarkStart w:id="150" w:name="_Toc287607768"/>
      <w:bookmarkStart w:id="151" w:name="_Toc224103339"/>
      <w:bookmarkStart w:id="152" w:name="_Toc33106408"/>
      <w:bookmarkStart w:id="153" w:name="_Toc200513148"/>
      <w:bookmarkStart w:id="154" w:name="_Toc509218732"/>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bookmarkEnd w:id="147"/>
    <w:bookmarkEnd w:id="148"/>
    <w:bookmarkEnd w:id="149"/>
    <w:bookmarkEnd w:id="150"/>
    <w:bookmarkEnd w:id="151"/>
    <w:bookmarkEnd w:id="152"/>
    <w:bookmarkEnd w:id="153"/>
    <w:bookmarkEnd w:id="154"/>
    <w:p>
      <w:pPr>
        <w:pStyle w:val="6"/>
        <w:keepNext w:val="0"/>
        <w:keepLines w:val="0"/>
        <w:snapToGrid w:val="0"/>
        <w:spacing w:before="0" w:after="0"/>
        <w:rPr>
          <w:rFonts w:ascii="宋体" w:hAnsi="宋体"/>
          <w:b w:val="0"/>
          <w:snapToGrid w:val="0"/>
          <w:color w:val="auto"/>
          <w:sz w:val="24"/>
          <w:szCs w:val="24"/>
          <w:highlight w:val="none"/>
          <w:u w:val="none"/>
        </w:rPr>
      </w:pPr>
      <w:bookmarkStart w:id="155" w:name="_Toc277082575"/>
      <w:bookmarkStart w:id="156" w:name="_Toc224103340"/>
      <w:bookmarkStart w:id="157" w:name="_Toc200513149"/>
      <w:bookmarkStart w:id="158" w:name="_Toc430530458"/>
      <w:bookmarkStart w:id="159" w:name="_Toc287620708"/>
      <w:bookmarkStart w:id="160" w:name="_Toc287607769"/>
      <w:bookmarkStart w:id="161" w:name="_Toc509218733"/>
      <w:bookmarkStart w:id="162" w:name="_Toc33106409"/>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3</w:t>
      </w:r>
      <w:r>
        <w:rPr>
          <w:rFonts w:hint="eastAsia" w:ascii="宋体" w:hAnsi="宋体"/>
          <w:b w:val="0"/>
          <w:snapToGrid w:val="0"/>
          <w:color w:val="auto"/>
          <w:sz w:val="24"/>
          <w:szCs w:val="24"/>
          <w:highlight w:val="none"/>
          <w:u w:val="none"/>
        </w:rPr>
        <w:t>A</w:t>
      </w:r>
      <w:r>
        <w:rPr>
          <w:rFonts w:ascii="宋体" w:hAnsi="宋体"/>
          <w:b w:val="0"/>
          <w:snapToGrid w:val="0"/>
          <w:color w:val="auto"/>
          <w:sz w:val="24"/>
          <w:szCs w:val="24"/>
          <w:highlight w:val="none"/>
          <w:u w:val="none"/>
        </w:rPr>
        <w:t xml:space="preserve">  资格审查资料</w:t>
      </w:r>
      <w:bookmarkEnd w:id="155"/>
      <w:bookmarkEnd w:id="156"/>
      <w:bookmarkEnd w:id="157"/>
      <w:bookmarkEnd w:id="158"/>
      <w:bookmarkEnd w:id="159"/>
      <w:bookmarkEnd w:id="160"/>
      <w:bookmarkEnd w:id="161"/>
      <w:bookmarkEnd w:id="162"/>
    </w:p>
    <w:p>
      <w:pPr>
        <w:pStyle w:val="6"/>
        <w:snapToGrid w:val="0"/>
        <w:spacing w:before="0" w:after="0"/>
        <w:rPr>
          <w:rFonts w:ascii="宋体" w:hAnsi="宋体"/>
          <w:b w:val="0"/>
          <w:snapToGrid w:val="0"/>
          <w:color w:val="auto"/>
          <w:sz w:val="24"/>
          <w:szCs w:val="24"/>
          <w:highlight w:val="none"/>
          <w:u w:val="none"/>
        </w:rPr>
      </w:pPr>
      <w:bookmarkStart w:id="163" w:name="_Toc287607770"/>
      <w:bookmarkStart w:id="164" w:name="_Toc277082576"/>
      <w:bookmarkStart w:id="165" w:name="_Toc430530459"/>
      <w:bookmarkStart w:id="166" w:name="_Toc287620709"/>
      <w:bookmarkStart w:id="167" w:name="_Toc33106410"/>
      <w:bookmarkStart w:id="168" w:name="_Toc224103341"/>
      <w:bookmarkStart w:id="169" w:name="_Toc200513150"/>
      <w:bookmarkStart w:id="170" w:name="_Toc509218734"/>
      <w:r>
        <w:rPr>
          <w:rFonts w:ascii="宋体" w:hAnsi="宋体"/>
          <w:b w:val="0"/>
          <w:snapToGrid w:val="0"/>
          <w:color w:val="auto"/>
          <w:sz w:val="24"/>
          <w:szCs w:val="24"/>
          <w:highlight w:val="none"/>
          <w:u w:val="none"/>
        </w:rPr>
        <w:t>见</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须知前附表。</w:t>
      </w:r>
    </w:p>
    <w:p>
      <w:pPr>
        <w:pStyle w:val="6"/>
        <w:keepNext w:val="0"/>
        <w:keepLines w:val="0"/>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3</w:t>
      </w:r>
      <w:r>
        <w:rPr>
          <w:rFonts w:hint="eastAsia" w:ascii="宋体" w:hAnsi="宋体"/>
          <w:b w:val="0"/>
          <w:snapToGrid w:val="0"/>
          <w:color w:val="auto"/>
          <w:sz w:val="24"/>
          <w:szCs w:val="24"/>
          <w:highlight w:val="none"/>
          <w:u w:val="none"/>
        </w:rPr>
        <w:t>B</w:t>
      </w:r>
      <w:r>
        <w:rPr>
          <w:rFonts w:ascii="宋体" w:hAnsi="宋体"/>
          <w:b w:val="0"/>
          <w:snapToGrid w:val="0"/>
          <w:color w:val="auto"/>
          <w:sz w:val="24"/>
          <w:szCs w:val="24"/>
          <w:highlight w:val="none"/>
          <w:u w:val="none"/>
        </w:rPr>
        <w:t xml:space="preserve">  资格审查资料</w:t>
      </w:r>
      <w:bookmarkEnd w:id="163"/>
      <w:bookmarkEnd w:id="164"/>
      <w:bookmarkEnd w:id="165"/>
      <w:bookmarkEnd w:id="166"/>
      <w:bookmarkEnd w:id="167"/>
      <w:bookmarkEnd w:id="168"/>
      <w:bookmarkEnd w:id="169"/>
      <w:bookmarkEnd w:id="170"/>
    </w:p>
    <w:p>
      <w:pPr>
        <w:autoSpaceDE w:val="0"/>
        <w:autoSpaceDN w:val="0"/>
        <w:adjustRightInd w:val="0"/>
        <w:snapToGrid w:val="0"/>
        <w:spacing w:line="360" w:lineRule="auto"/>
        <w:ind w:left="103" w:leftChars="49" w:right="37"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lang w:eastAsia="zh-CN"/>
        </w:rPr>
        <w:t>比选申请人</w:t>
      </w:r>
      <w:r>
        <w:rPr>
          <w:rFonts w:hint="eastAsia" w:ascii="宋体" w:hAnsi="宋体"/>
          <w:color w:val="auto"/>
          <w:sz w:val="24"/>
          <w:szCs w:val="24"/>
          <w:highlight w:val="none"/>
          <w:u w:val="none"/>
        </w:rPr>
        <w:t>应附</w:t>
      </w:r>
      <w:r>
        <w:rPr>
          <w:rFonts w:hint="eastAsia" w:ascii="宋体" w:hAnsi="宋体"/>
          <w:color w:val="auto"/>
          <w:kern w:val="0"/>
          <w:sz w:val="24"/>
          <w:szCs w:val="24"/>
          <w:highlight w:val="none"/>
          <w:u w:val="none"/>
          <w:lang w:eastAsia="zh-CN"/>
        </w:rPr>
        <w:t>比选申请人</w:t>
      </w:r>
      <w:r>
        <w:rPr>
          <w:rFonts w:hint="eastAsia" w:ascii="宋体" w:hAnsi="宋体"/>
          <w:color w:val="auto"/>
          <w:kern w:val="0"/>
          <w:sz w:val="24"/>
          <w:szCs w:val="24"/>
          <w:highlight w:val="none"/>
          <w:u w:val="none"/>
        </w:rPr>
        <w:t>须知前附表第1</w:t>
      </w:r>
      <w:r>
        <w:rPr>
          <w:rFonts w:ascii="宋体" w:hAnsi="宋体"/>
          <w:color w:val="auto"/>
          <w:kern w:val="0"/>
          <w:sz w:val="24"/>
          <w:szCs w:val="24"/>
          <w:highlight w:val="none"/>
          <w:u w:val="none"/>
        </w:rPr>
        <w:t>.4.1项</w:t>
      </w:r>
      <w:r>
        <w:rPr>
          <w:rFonts w:hint="eastAsia" w:ascii="宋体" w:hAnsi="宋体"/>
          <w:color w:val="auto"/>
          <w:kern w:val="0"/>
          <w:sz w:val="24"/>
          <w:szCs w:val="24"/>
          <w:highlight w:val="none"/>
          <w:u w:val="none"/>
        </w:rPr>
        <w:t>中要求的相关证明材料</w:t>
      </w:r>
      <w:r>
        <w:rPr>
          <w:rFonts w:ascii="宋体" w:hAnsi="宋体"/>
          <w:color w:val="auto"/>
          <w:sz w:val="24"/>
          <w:szCs w:val="24"/>
          <w:highlight w:val="none"/>
          <w:u w:val="none"/>
        </w:rPr>
        <w:t>。</w:t>
      </w:r>
    </w:p>
    <w:p>
      <w:pPr>
        <w:pStyle w:val="6"/>
        <w:snapToGrid w:val="0"/>
        <w:spacing w:before="0" w:after="0"/>
        <w:rPr>
          <w:rFonts w:ascii="宋体" w:hAnsi="宋体"/>
          <w:b w:val="0"/>
          <w:snapToGrid w:val="0"/>
          <w:color w:val="auto"/>
          <w:sz w:val="24"/>
          <w:szCs w:val="24"/>
          <w:highlight w:val="none"/>
          <w:u w:val="none"/>
        </w:rPr>
      </w:pPr>
      <w:bookmarkStart w:id="171" w:name="_Toc509218735"/>
      <w:bookmarkStart w:id="172" w:name="_Toc33106411"/>
      <w:bookmarkStart w:id="173" w:name="_Toc287607771"/>
      <w:bookmarkStart w:id="174" w:name="_Toc277082577"/>
      <w:bookmarkStart w:id="175" w:name="_Toc200513151"/>
      <w:bookmarkStart w:id="176" w:name="_Toc287620710"/>
      <w:bookmarkStart w:id="177" w:name="_Toc430530460"/>
      <w:bookmarkStart w:id="178" w:name="_Toc224103342"/>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4</w:t>
      </w:r>
      <w:r>
        <w:rPr>
          <w:rFonts w:ascii="宋体" w:hAnsi="宋体"/>
          <w:b w:val="0"/>
          <w:snapToGrid w:val="0"/>
          <w:color w:val="auto"/>
          <w:sz w:val="24"/>
          <w:szCs w:val="24"/>
          <w:highlight w:val="none"/>
          <w:u w:val="none"/>
        </w:rPr>
        <w:t xml:space="preserve">  备选方案</w:t>
      </w:r>
      <w:bookmarkEnd w:id="171"/>
      <w:bookmarkEnd w:id="172"/>
      <w:bookmarkEnd w:id="173"/>
      <w:bookmarkEnd w:id="174"/>
      <w:bookmarkEnd w:id="175"/>
      <w:bookmarkEnd w:id="176"/>
      <w:bookmarkEnd w:id="177"/>
      <w:bookmarkEnd w:id="178"/>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除</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须知前附表另有规定外，</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不得递交备选方案。</w:t>
      </w:r>
    </w:p>
    <w:p>
      <w:pPr>
        <w:pStyle w:val="6"/>
        <w:snapToGrid w:val="0"/>
        <w:spacing w:before="0" w:after="0"/>
        <w:rPr>
          <w:rFonts w:ascii="宋体" w:hAnsi="宋体"/>
          <w:b w:val="0"/>
          <w:snapToGrid w:val="0"/>
          <w:color w:val="auto"/>
          <w:sz w:val="24"/>
          <w:szCs w:val="24"/>
          <w:highlight w:val="none"/>
          <w:u w:val="none"/>
        </w:rPr>
      </w:pPr>
      <w:bookmarkStart w:id="179" w:name="_Toc509218736"/>
      <w:bookmarkStart w:id="180" w:name="_Toc200513152"/>
      <w:bookmarkStart w:id="181" w:name="_Toc287607772"/>
      <w:bookmarkStart w:id="182" w:name="_Toc33106412"/>
      <w:bookmarkStart w:id="183" w:name="_Toc287620711"/>
      <w:bookmarkStart w:id="184" w:name="_Toc224103343"/>
      <w:bookmarkStart w:id="185" w:name="_Toc430530461"/>
      <w:bookmarkStart w:id="186" w:name="_Toc277082578"/>
      <w:r>
        <w:rPr>
          <w:rFonts w:ascii="宋体" w:hAnsi="宋体"/>
          <w:b w:val="0"/>
          <w:snapToGrid w:val="0"/>
          <w:color w:val="auto"/>
          <w:sz w:val="24"/>
          <w:szCs w:val="24"/>
          <w:highlight w:val="none"/>
          <w:u w:val="none"/>
        </w:rPr>
        <w:t>3.</w:t>
      </w:r>
      <w:r>
        <w:rPr>
          <w:rFonts w:hint="eastAsia" w:ascii="宋体" w:hAnsi="宋体"/>
          <w:b w:val="0"/>
          <w:snapToGrid w:val="0"/>
          <w:color w:val="auto"/>
          <w:sz w:val="24"/>
          <w:szCs w:val="24"/>
          <w:highlight w:val="none"/>
          <w:u w:val="none"/>
          <w:lang w:val="en-US" w:eastAsia="zh-CN"/>
        </w:rPr>
        <w:t>5</w:t>
      </w:r>
      <w:r>
        <w:rPr>
          <w:rFonts w:ascii="宋体" w:hAnsi="宋体"/>
          <w:b w:val="0"/>
          <w:snapToGrid w:val="0"/>
          <w:color w:val="auto"/>
          <w:sz w:val="24"/>
          <w:szCs w:val="24"/>
          <w:highlight w:val="none"/>
          <w:u w:val="none"/>
        </w:rPr>
        <w:t xml:space="preserve">  </w:t>
      </w:r>
      <w:r>
        <w:rPr>
          <w:rFonts w:hint="eastAsia" w:ascii="宋体" w:hAnsi="宋体"/>
          <w:b w:val="0"/>
          <w:snapToGrid w:val="0"/>
          <w:color w:val="auto"/>
          <w:sz w:val="24"/>
          <w:szCs w:val="24"/>
          <w:highlight w:val="none"/>
          <w:u w:val="none"/>
          <w:lang w:val="en-US" w:eastAsia="zh-CN"/>
        </w:rPr>
        <w:t>比选申请</w:t>
      </w:r>
      <w:r>
        <w:rPr>
          <w:rFonts w:ascii="宋体" w:hAnsi="宋体"/>
          <w:b w:val="0"/>
          <w:snapToGrid w:val="0"/>
          <w:color w:val="auto"/>
          <w:sz w:val="24"/>
          <w:szCs w:val="24"/>
          <w:highlight w:val="none"/>
          <w:u w:val="none"/>
        </w:rPr>
        <w:t>文件的编制</w:t>
      </w:r>
      <w:bookmarkEnd w:id="179"/>
      <w:bookmarkEnd w:id="180"/>
      <w:bookmarkEnd w:id="181"/>
      <w:bookmarkEnd w:id="182"/>
      <w:bookmarkEnd w:id="183"/>
      <w:bookmarkEnd w:id="184"/>
      <w:bookmarkEnd w:id="185"/>
      <w:bookmarkEnd w:id="186"/>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3.</w:t>
      </w:r>
      <w:r>
        <w:rPr>
          <w:rFonts w:hint="eastAsia" w:ascii="宋体" w:hAnsi="宋体"/>
          <w:snapToGrid w:val="0"/>
          <w:color w:val="auto"/>
          <w:kern w:val="0"/>
          <w:sz w:val="24"/>
          <w:szCs w:val="24"/>
          <w:highlight w:val="none"/>
          <w:u w:val="none"/>
          <w:lang w:val="en-US" w:eastAsia="zh-CN"/>
        </w:rPr>
        <w:t>5</w:t>
      </w:r>
      <w:r>
        <w:rPr>
          <w:rFonts w:ascii="宋体" w:hAnsi="宋体"/>
          <w:snapToGrid w:val="0"/>
          <w:color w:val="auto"/>
          <w:kern w:val="0"/>
          <w:sz w:val="24"/>
          <w:szCs w:val="24"/>
          <w:highlight w:val="none"/>
          <w:u w:val="none"/>
        </w:rPr>
        <w:t>.1  应按“</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文件格式”进行编写，如有必要，可以增加附页，作为文件的组成部分。其中，函附录在满足</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文件实质性要求的基础上，可以提出比</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文件要求更有利于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人的承诺。</w:t>
      </w:r>
    </w:p>
    <w:p>
      <w:pPr>
        <w:pStyle w:val="5"/>
        <w:rPr>
          <w:rFonts w:hint="eastAsia" w:ascii="宋体" w:hAnsi="宋体" w:eastAsia="方正黑体_GBK"/>
          <w:b w:val="0"/>
          <w:snapToGrid w:val="0"/>
          <w:color w:val="auto"/>
          <w:highlight w:val="none"/>
          <w:u w:val="none"/>
          <w:lang w:eastAsia="zh-CN"/>
        </w:rPr>
      </w:pPr>
      <w:bookmarkStart w:id="187" w:name="_Toc287607773"/>
      <w:bookmarkStart w:id="188" w:name="_Toc224103344"/>
      <w:bookmarkStart w:id="189" w:name="_Toc430530462"/>
      <w:bookmarkStart w:id="190" w:name="_Toc509218737"/>
      <w:bookmarkStart w:id="191" w:name="_Toc277082579"/>
      <w:bookmarkStart w:id="192" w:name="_Toc200513153"/>
      <w:bookmarkStart w:id="193" w:name="_Toc287620712"/>
      <w:bookmarkStart w:id="194" w:name="_Toc33106413"/>
      <w:r>
        <w:rPr>
          <w:rFonts w:ascii="宋体" w:hAnsi="宋体"/>
          <w:b w:val="0"/>
          <w:snapToGrid w:val="0"/>
          <w:color w:val="auto"/>
          <w:highlight w:val="none"/>
          <w:u w:val="none"/>
        </w:rPr>
        <w:t xml:space="preserve">4.  </w:t>
      </w:r>
      <w:bookmarkEnd w:id="187"/>
      <w:bookmarkEnd w:id="188"/>
      <w:bookmarkEnd w:id="189"/>
      <w:bookmarkEnd w:id="190"/>
      <w:bookmarkEnd w:id="191"/>
      <w:bookmarkEnd w:id="192"/>
      <w:bookmarkEnd w:id="193"/>
      <w:bookmarkEnd w:id="194"/>
      <w:r>
        <w:rPr>
          <w:rFonts w:hint="eastAsia" w:ascii="宋体" w:hAnsi="宋体"/>
          <w:b w:val="0"/>
          <w:snapToGrid w:val="0"/>
          <w:color w:val="auto"/>
          <w:highlight w:val="none"/>
          <w:u w:val="none"/>
          <w:lang w:val="en-US" w:eastAsia="zh-CN"/>
        </w:rPr>
        <w:t>比选申请</w:t>
      </w:r>
    </w:p>
    <w:p>
      <w:pPr>
        <w:pStyle w:val="6"/>
        <w:keepNext w:val="0"/>
        <w:keepLines w:val="0"/>
        <w:snapToGrid w:val="0"/>
        <w:spacing w:before="0" w:after="0"/>
        <w:rPr>
          <w:rFonts w:ascii="宋体" w:hAnsi="宋体"/>
          <w:b w:val="0"/>
          <w:snapToGrid w:val="0"/>
          <w:color w:val="auto"/>
          <w:szCs w:val="24"/>
          <w:highlight w:val="none"/>
          <w:u w:val="none"/>
        </w:rPr>
      </w:pPr>
      <w:bookmarkStart w:id="195" w:name="_Toc33106414"/>
      <w:bookmarkStart w:id="196" w:name="_Toc430530463"/>
      <w:bookmarkStart w:id="197" w:name="_Toc287620713"/>
      <w:bookmarkStart w:id="198" w:name="_Toc224103345"/>
      <w:bookmarkStart w:id="199" w:name="_Toc287607774"/>
      <w:bookmarkStart w:id="200" w:name="_Toc277082580"/>
      <w:bookmarkStart w:id="201" w:name="_Toc200513154"/>
      <w:bookmarkStart w:id="202" w:name="_Toc509218738"/>
      <w:r>
        <w:rPr>
          <w:rFonts w:ascii="宋体" w:hAnsi="宋体"/>
          <w:b w:val="0"/>
          <w:snapToGrid w:val="0"/>
          <w:color w:val="auto"/>
          <w:szCs w:val="24"/>
          <w:highlight w:val="none"/>
          <w:u w:val="none"/>
        </w:rPr>
        <w:t xml:space="preserve">4.1  </w:t>
      </w:r>
      <w:r>
        <w:rPr>
          <w:rFonts w:hint="eastAsia" w:ascii="宋体" w:hAnsi="宋体"/>
          <w:b w:val="0"/>
          <w:snapToGrid w:val="0"/>
          <w:color w:val="auto"/>
          <w:szCs w:val="24"/>
          <w:highlight w:val="none"/>
          <w:u w:val="none"/>
          <w:lang w:val="en-US" w:eastAsia="zh-CN"/>
        </w:rPr>
        <w:t>比选申请</w:t>
      </w:r>
      <w:r>
        <w:rPr>
          <w:rFonts w:ascii="宋体" w:hAnsi="宋体"/>
          <w:b w:val="0"/>
          <w:snapToGrid w:val="0"/>
          <w:color w:val="auto"/>
          <w:szCs w:val="24"/>
          <w:highlight w:val="none"/>
          <w:u w:val="none"/>
        </w:rPr>
        <w:t>文件的密封和标记</w:t>
      </w:r>
      <w:bookmarkEnd w:id="195"/>
      <w:bookmarkEnd w:id="196"/>
      <w:bookmarkEnd w:id="197"/>
      <w:bookmarkEnd w:id="198"/>
      <w:bookmarkEnd w:id="199"/>
      <w:bookmarkEnd w:id="200"/>
      <w:bookmarkEnd w:id="201"/>
      <w:bookmarkEnd w:id="202"/>
    </w:p>
    <w:p>
      <w:pPr>
        <w:pStyle w:val="6"/>
        <w:snapToGrid w:val="0"/>
        <w:spacing w:before="0" w:after="0"/>
        <w:rPr>
          <w:rFonts w:ascii="宋体" w:hAnsi="宋体"/>
          <w:b w:val="0"/>
          <w:snapToGrid w:val="0"/>
          <w:color w:val="auto"/>
          <w:szCs w:val="24"/>
          <w:highlight w:val="none"/>
          <w:u w:val="none"/>
        </w:rPr>
      </w:pPr>
      <w:bookmarkStart w:id="203" w:name="_Toc509218739"/>
      <w:bookmarkStart w:id="204" w:name="_Toc287620714"/>
      <w:bookmarkStart w:id="205" w:name="_Toc287607775"/>
      <w:bookmarkStart w:id="206" w:name="_Toc430530464"/>
      <w:bookmarkStart w:id="207" w:name="_Toc224103346"/>
      <w:bookmarkStart w:id="208" w:name="_Toc200513155"/>
      <w:bookmarkStart w:id="209" w:name="_Toc277082581"/>
      <w:bookmarkStart w:id="210" w:name="_Toc33106415"/>
      <w:r>
        <w:rPr>
          <w:rFonts w:ascii="宋体" w:hAnsi="宋体"/>
          <w:b w:val="0"/>
          <w:snapToGrid w:val="0"/>
          <w:color w:val="auto"/>
          <w:szCs w:val="24"/>
          <w:highlight w:val="none"/>
          <w:u w:val="none"/>
        </w:rPr>
        <w:t>见</w:t>
      </w:r>
      <w:r>
        <w:rPr>
          <w:rFonts w:hint="eastAsia" w:ascii="宋体" w:hAnsi="宋体"/>
          <w:b w:val="0"/>
          <w:snapToGrid w:val="0"/>
          <w:color w:val="auto"/>
          <w:szCs w:val="24"/>
          <w:highlight w:val="none"/>
          <w:u w:val="none"/>
          <w:lang w:eastAsia="zh-CN"/>
        </w:rPr>
        <w:t>比选申请人</w:t>
      </w:r>
      <w:r>
        <w:rPr>
          <w:rFonts w:ascii="宋体" w:hAnsi="宋体"/>
          <w:b w:val="0"/>
          <w:snapToGrid w:val="0"/>
          <w:color w:val="auto"/>
          <w:szCs w:val="24"/>
          <w:highlight w:val="none"/>
          <w:u w:val="none"/>
        </w:rPr>
        <w:t>须知前附表。</w:t>
      </w:r>
    </w:p>
    <w:p>
      <w:pPr>
        <w:pStyle w:val="6"/>
        <w:keepNext w:val="0"/>
        <w:keepLines w:val="0"/>
        <w:snapToGrid w:val="0"/>
        <w:spacing w:before="0" w:after="0"/>
        <w:rPr>
          <w:rFonts w:ascii="宋体" w:hAnsi="宋体"/>
          <w:b w:val="0"/>
          <w:snapToGrid w:val="0"/>
          <w:color w:val="auto"/>
          <w:szCs w:val="24"/>
          <w:highlight w:val="none"/>
          <w:u w:val="none"/>
        </w:rPr>
      </w:pPr>
      <w:r>
        <w:rPr>
          <w:rFonts w:ascii="宋体" w:hAnsi="宋体"/>
          <w:b w:val="0"/>
          <w:snapToGrid w:val="0"/>
          <w:color w:val="auto"/>
          <w:szCs w:val="24"/>
          <w:highlight w:val="none"/>
          <w:u w:val="none"/>
        </w:rPr>
        <w:t xml:space="preserve">4.2  </w:t>
      </w:r>
      <w:r>
        <w:rPr>
          <w:rFonts w:hint="eastAsia" w:ascii="宋体" w:hAnsi="宋体"/>
          <w:b w:val="0"/>
          <w:snapToGrid w:val="0"/>
          <w:color w:val="auto"/>
          <w:szCs w:val="24"/>
          <w:highlight w:val="none"/>
          <w:u w:val="none"/>
          <w:lang w:val="en-US" w:eastAsia="zh-CN"/>
        </w:rPr>
        <w:t>比选申请</w:t>
      </w:r>
      <w:r>
        <w:rPr>
          <w:rFonts w:ascii="宋体" w:hAnsi="宋体"/>
          <w:b w:val="0"/>
          <w:snapToGrid w:val="0"/>
          <w:color w:val="auto"/>
          <w:szCs w:val="24"/>
          <w:highlight w:val="none"/>
          <w:u w:val="none"/>
        </w:rPr>
        <w:t>文件的递交</w:t>
      </w:r>
      <w:bookmarkEnd w:id="203"/>
      <w:bookmarkEnd w:id="204"/>
      <w:bookmarkEnd w:id="205"/>
      <w:bookmarkEnd w:id="206"/>
      <w:bookmarkEnd w:id="207"/>
      <w:bookmarkEnd w:id="208"/>
      <w:bookmarkEnd w:id="209"/>
      <w:bookmarkEnd w:id="210"/>
    </w:p>
    <w:p>
      <w:pPr>
        <w:pStyle w:val="6"/>
        <w:snapToGrid w:val="0"/>
        <w:spacing w:before="0" w:after="0"/>
        <w:rPr>
          <w:rFonts w:ascii="宋体" w:hAnsi="宋体"/>
          <w:b w:val="0"/>
          <w:snapToGrid w:val="0"/>
          <w:color w:val="auto"/>
          <w:szCs w:val="24"/>
          <w:highlight w:val="none"/>
          <w:u w:val="none"/>
        </w:rPr>
      </w:pPr>
      <w:bookmarkStart w:id="211" w:name="_Toc287620715"/>
      <w:bookmarkStart w:id="212" w:name="_Toc430530465"/>
      <w:bookmarkStart w:id="213" w:name="_Toc224103347"/>
      <w:bookmarkStart w:id="214" w:name="_Toc277082582"/>
      <w:bookmarkStart w:id="215" w:name="_Toc287607776"/>
      <w:bookmarkStart w:id="216" w:name="_Toc33106416"/>
      <w:bookmarkStart w:id="217" w:name="_Toc200513156"/>
      <w:bookmarkStart w:id="218" w:name="_Toc509218740"/>
      <w:r>
        <w:rPr>
          <w:rFonts w:ascii="宋体" w:hAnsi="宋体"/>
          <w:b w:val="0"/>
          <w:snapToGrid w:val="0"/>
          <w:color w:val="auto"/>
          <w:szCs w:val="24"/>
          <w:highlight w:val="none"/>
          <w:u w:val="none"/>
        </w:rPr>
        <w:t>见</w:t>
      </w:r>
      <w:r>
        <w:rPr>
          <w:rFonts w:hint="eastAsia" w:ascii="宋体" w:hAnsi="宋体"/>
          <w:b w:val="0"/>
          <w:snapToGrid w:val="0"/>
          <w:color w:val="auto"/>
          <w:szCs w:val="24"/>
          <w:highlight w:val="none"/>
          <w:u w:val="none"/>
          <w:lang w:eastAsia="zh-CN"/>
        </w:rPr>
        <w:t>比选申请人</w:t>
      </w:r>
      <w:r>
        <w:rPr>
          <w:rFonts w:ascii="宋体" w:hAnsi="宋体"/>
          <w:b w:val="0"/>
          <w:snapToGrid w:val="0"/>
          <w:color w:val="auto"/>
          <w:szCs w:val="24"/>
          <w:highlight w:val="none"/>
          <w:u w:val="none"/>
        </w:rPr>
        <w:t>须知前附表。</w:t>
      </w:r>
    </w:p>
    <w:bookmarkEnd w:id="211"/>
    <w:bookmarkEnd w:id="212"/>
    <w:bookmarkEnd w:id="213"/>
    <w:bookmarkEnd w:id="214"/>
    <w:bookmarkEnd w:id="215"/>
    <w:bookmarkEnd w:id="216"/>
    <w:bookmarkEnd w:id="217"/>
    <w:bookmarkEnd w:id="218"/>
    <w:p>
      <w:pPr>
        <w:pStyle w:val="5"/>
        <w:rPr>
          <w:rFonts w:ascii="宋体" w:hAnsi="宋体"/>
          <w:b w:val="0"/>
          <w:snapToGrid w:val="0"/>
          <w:color w:val="auto"/>
          <w:highlight w:val="none"/>
          <w:u w:val="none"/>
        </w:rPr>
      </w:pPr>
      <w:bookmarkStart w:id="219" w:name="_Toc277082583"/>
      <w:bookmarkStart w:id="220" w:name="_Toc224103348"/>
      <w:bookmarkStart w:id="221" w:name="_Toc430530466"/>
      <w:bookmarkStart w:id="222" w:name="_Toc33106417"/>
      <w:bookmarkStart w:id="223" w:name="_Toc509218741"/>
      <w:bookmarkStart w:id="224" w:name="_Toc287607777"/>
      <w:bookmarkStart w:id="225" w:name="_Toc200513157"/>
      <w:bookmarkStart w:id="226" w:name="_Toc287620716"/>
      <w:r>
        <w:rPr>
          <w:rFonts w:ascii="宋体" w:hAnsi="宋体"/>
          <w:b w:val="0"/>
          <w:snapToGrid w:val="0"/>
          <w:color w:val="auto"/>
          <w:highlight w:val="none"/>
          <w:u w:val="none"/>
        </w:rPr>
        <w:t>5.  开标</w:t>
      </w:r>
      <w:bookmarkEnd w:id="219"/>
      <w:bookmarkEnd w:id="220"/>
      <w:bookmarkEnd w:id="221"/>
      <w:bookmarkEnd w:id="222"/>
      <w:bookmarkEnd w:id="223"/>
      <w:bookmarkEnd w:id="224"/>
      <w:bookmarkEnd w:id="225"/>
      <w:bookmarkEnd w:id="226"/>
    </w:p>
    <w:p>
      <w:pPr>
        <w:pStyle w:val="6"/>
        <w:keepNext w:val="0"/>
        <w:keepLines w:val="0"/>
        <w:snapToGrid w:val="0"/>
        <w:spacing w:before="0" w:after="0"/>
        <w:rPr>
          <w:rFonts w:ascii="宋体" w:hAnsi="宋体"/>
          <w:b w:val="0"/>
          <w:snapToGrid w:val="0"/>
          <w:color w:val="auto"/>
          <w:szCs w:val="24"/>
          <w:highlight w:val="none"/>
          <w:u w:val="none"/>
        </w:rPr>
      </w:pPr>
      <w:bookmarkStart w:id="227" w:name="_Toc287620717"/>
      <w:bookmarkStart w:id="228" w:name="_Toc33106418"/>
      <w:bookmarkStart w:id="229" w:name="_Toc200513158"/>
      <w:bookmarkStart w:id="230" w:name="_Toc430530467"/>
      <w:bookmarkStart w:id="231" w:name="_Toc509218742"/>
      <w:bookmarkStart w:id="232" w:name="_Toc277082584"/>
      <w:bookmarkStart w:id="233" w:name="_Toc287607778"/>
      <w:bookmarkStart w:id="234" w:name="_Toc224103349"/>
      <w:r>
        <w:rPr>
          <w:rFonts w:ascii="宋体" w:hAnsi="宋体"/>
          <w:b w:val="0"/>
          <w:snapToGrid w:val="0"/>
          <w:color w:val="auto"/>
          <w:szCs w:val="24"/>
          <w:highlight w:val="none"/>
          <w:u w:val="none"/>
        </w:rPr>
        <w:t>5.1  开标时间和地点</w:t>
      </w:r>
      <w:bookmarkEnd w:id="227"/>
      <w:bookmarkEnd w:id="228"/>
      <w:bookmarkEnd w:id="229"/>
      <w:bookmarkEnd w:id="230"/>
      <w:bookmarkEnd w:id="231"/>
      <w:bookmarkEnd w:id="232"/>
      <w:bookmarkEnd w:id="233"/>
      <w:bookmarkEnd w:id="234"/>
    </w:p>
    <w:p>
      <w:pPr>
        <w:pStyle w:val="6"/>
        <w:snapToGrid w:val="0"/>
        <w:spacing w:before="0" w:after="0"/>
        <w:rPr>
          <w:rFonts w:ascii="宋体" w:hAnsi="宋体"/>
          <w:b w:val="0"/>
          <w:snapToGrid w:val="0"/>
          <w:color w:val="auto"/>
          <w:szCs w:val="24"/>
          <w:highlight w:val="none"/>
          <w:u w:val="none"/>
        </w:rPr>
      </w:pPr>
      <w:bookmarkStart w:id="235" w:name="_Toc200513159"/>
      <w:bookmarkStart w:id="236" w:name="_Toc287607779"/>
      <w:bookmarkStart w:id="237" w:name="_Toc287620718"/>
      <w:bookmarkStart w:id="238" w:name="_Toc33106419"/>
      <w:bookmarkStart w:id="239" w:name="_Toc224103350"/>
      <w:bookmarkStart w:id="240" w:name="_Toc509218743"/>
      <w:bookmarkStart w:id="241" w:name="_Toc430530468"/>
      <w:bookmarkStart w:id="242" w:name="_Toc277082585"/>
      <w:r>
        <w:rPr>
          <w:rFonts w:ascii="宋体" w:hAnsi="宋体"/>
          <w:b w:val="0"/>
          <w:snapToGrid w:val="0"/>
          <w:color w:val="auto"/>
          <w:szCs w:val="24"/>
          <w:highlight w:val="none"/>
          <w:u w:val="none"/>
        </w:rPr>
        <w:t>见</w:t>
      </w:r>
      <w:r>
        <w:rPr>
          <w:rFonts w:hint="eastAsia" w:ascii="宋体" w:hAnsi="宋体"/>
          <w:b w:val="0"/>
          <w:snapToGrid w:val="0"/>
          <w:color w:val="auto"/>
          <w:szCs w:val="24"/>
          <w:highlight w:val="none"/>
          <w:u w:val="none"/>
          <w:lang w:eastAsia="zh-CN"/>
        </w:rPr>
        <w:t>比选申请人</w:t>
      </w:r>
      <w:r>
        <w:rPr>
          <w:rFonts w:ascii="宋体" w:hAnsi="宋体"/>
          <w:b w:val="0"/>
          <w:snapToGrid w:val="0"/>
          <w:color w:val="auto"/>
          <w:szCs w:val="24"/>
          <w:highlight w:val="none"/>
          <w:u w:val="none"/>
        </w:rPr>
        <w:t>须知前附表。</w:t>
      </w:r>
    </w:p>
    <w:p>
      <w:pPr>
        <w:pStyle w:val="6"/>
        <w:keepNext w:val="0"/>
        <w:keepLines w:val="0"/>
        <w:snapToGrid w:val="0"/>
        <w:spacing w:before="0" w:after="0"/>
        <w:rPr>
          <w:rFonts w:ascii="宋体" w:hAnsi="宋体"/>
          <w:b w:val="0"/>
          <w:snapToGrid w:val="0"/>
          <w:color w:val="auto"/>
          <w:sz w:val="24"/>
          <w:szCs w:val="24"/>
          <w:highlight w:val="none"/>
          <w:u w:val="none"/>
        </w:rPr>
      </w:pPr>
      <w:r>
        <w:rPr>
          <w:rFonts w:ascii="宋体" w:hAnsi="宋体"/>
          <w:b w:val="0"/>
          <w:snapToGrid w:val="0"/>
          <w:color w:val="auto"/>
          <w:sz w:val="24"/>
          <w:szCs w:val="24"/>
          <w:highlight w:val="none"/>
          <w:u w:val="none"/>
        </w:rPr>
        <w:t>5.2  开标程序</w:t>
      </w:r>
      <w:bookmarkEnd w:id="235"/>
      <w:bookmarkEnd w:id="236"/>
      <w:bookmarkEnd w:id="237"/>
      <w:bookmarkEnd w:id="238"/>
      <w:bookmarkEnd w:id="239"/>
      <w:bookmarkEnd w:id="240"/>
      <w:bookmarkEnd w:id="241"/>
      <w:bookmarkEnd w:id="242"/>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bookmarkStart w:id="243" w:name="_Toc287620719"/>
      <w:bookmarkStart w:id="244" w:name="_Toc277082586"/>
      <w:bookmarkStart w:id="245" w:name="_Toc287607780"/>
      <w:bookmarkStart w:id="246" w:name="_Toc224103351"/>
      <w:bookmarkStart w:id="247" w:name="_Toc200513160"/>
      <w:r>
        <w:rPr>
          <w:rFonts w:ascii="宋体" w:hAnsi="宋体"/>
          <w:color w:val="auto"/>
          <w:sz w:val="24"/>
          <w:szCs w:val="24"/>
          <w:highlight w:val="none"/>
          <w:u w:val="none"/>
        </w:rPr>
        <w:t>详见</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须知前附表第5.2款开标程序。</w:t>
      </w:r>
    </w:p>
    <w:p>
      <w:pPr>
        <w:pStyle w:val="5"/>
        <w:rPr>
          <w:rFonts w:hint="eastAsia" w:ascii="宋体" w:hAnsi="宋体" w:eastAsia="方正黑体_GBK"/>
          <w:b w:val="0"/>
          <w:snapToGrid w:val="0"/>
          <w:color w:val="auto"/>
          <w:highlight w:val="none"/>
          <w:u w:val="none"/>
          <w:lang w:val="en-US" w:eastAsia="zh-CN"/>
        </w:rPr>
      </w:pPr>
      <w:bookmarkStart w:id="248" w:name="_Toc33106420"/>
      <w:bookmarkStart w:id="249" w:name="_Toc430530469"/>
      <w:bookmarkStart w:id="250" w:name="_Toc509218744"/>
      <w:r>
        <w:rPr>
          <w:rFonts w:ascii="宋体" w:hAnsi="宋体"/>
          <w:b w:val="0"/>
          <w:snapToGrid w:val="0"/>
          <w:color w:val="auto"/>
          <w:highlight w:val="none"/>
          <w:u w:val="none"/>
        </w:rPr>
        <w:t xml:space="preserve">6.  </w:t>
      </w:r>
      <w:bookmarkEnd w:id="243"/>
      <w:bookmarkEnd w:id="244"/>
      <w:bookmarkEnd w:id="245"/>
      <w:bookmarkEnd w:id="246"/>
      <w:bookmarkEnd w:id="247"/>
      <w:bookmarkEnd w:id="248"/>
      <w:bookmarkEnd w:id="249"/>
      <w:bookmarkEnd w:id="250"/>
      <w:r>
        <w:rPr>
          <w:rFonts w:hint="eastAsia" w:ascii="宋体" w:hAnsi="宋体"/>
          <w:b w:val="0"/>
          <w:snapToGrid w:val="0"/>
          <w:color w:val="auto"/>
          <w:highlight w:val="none"/>
          <w:u w:val="none"/>
          <w:lang w:val="en-US" w:eastAsia="zh-CN"/>
        </w:rPr>
        <w:t>评审</w:t>
      </w:r>
    </w:p>
    <w:p>
      <w:pPr>
        <w:pStyle w:val="6"/>
        <w:keepNext w:val="0"/>
        <w:keepLines w:val="0"/>
        <w:snapToGrid w:val="0"/>
        <w:spacing w:before="0" w:after="0"/>
        <w:rPr>
          <w:rFonts w:hint="eastAsia" w:ascii="宋体" w:hAnsi="宋体" w:eastAsia="宋体"/>
          <w:b w:val="0"/>
          <w:snapToGrid w:val="0"/>
          <w:color w:val="auto"/>
          <w:sz w:val="24"/>
          <w:szCs w:val="24"/>
          <w:highlight w:val="none"/>
          <w:u w:val="none"/>
          <w:lang w:eastAsia="zh-CN"/>
        </w:rPr>
      </w:pPr>
      <w:bookmarkStart w:id="251" w:name="_Toc287620720"/>
      <w:bookmarkStart w:id="252" w:name="_Toc277082587"/>
      <w:bookmarkStart w:id="253" w:name="_Toc430530470"/>
      <w:bookmarkStart w:id="254" w:name="_Toc509218745"/>
      <w:bookmarkStart w:id="255" w:name="_Toc287607781"/>
      <w:bookmarkStart w:id="256" w:name="_Toc224103352"/>
      <w:bookmarkStart w:id="257" w:name="_Toc33106421"/>
      <w:bookmarkStart w:id="258" w:name="_Toc200513161"/>
      <w:r>
        <w:rPr>
          <w:rFonts w:ascii="宋体" w:hAnsi="宋体"/>
          <w:b w:val="0"/>
          <w:snapToGrid w:val="0"/>
          <w:color w:val="auto"/>
          <w:sz w:val="24"/>
          <w:szCs w:val="24"/>
          <w:highlight w:val="none"/>
          <w:u w:val="none"/>
        </w:rPr>
        <w:t xml:space="preserve">6.1  </w:t>
      </w:r>
      <w:bookmarkEnd w:id="251"/>
      <w:bookmarkEnd w:id="252"/>
      <w:bookmarkEnd w:id="253"/>
      <w:bookmarkEnd w:id="254"/>
      <w:bookmarkEnd w:id="255"/>
      <w:bookmarkEnd w:id="256"/>
      <w:bookmarkEnd w:id="257"/>
      <w:bookmarkEnd w:id="258"/>
      <w:r>
        <w:rPr>
          <w:rFonts w:hint="eastAsia" w:ascii="宋体" w:hAnsi="宋体"/>
          <w:b w:val="0"/>
          <w:snapToGrid w:val="0"/>
          <w:color w:val="auto"/>
          <w:sz w:val="24"/>
          <w:szCs w:val="24"/>
          <w:highlight w:val="none"/>
          <w:u w:val="none"/>
          <w:lang w:eastAsia="zh-CN"/>
        </w:rPr>
        <w:t>评审小组</w:t>
      </w:r>
    </w:p>
    <w:p>
      <w:pPr>
        <w:autoSpaceDE w:val="0"/>
        <w:autoSpaceDN w:val="0"/>
        <w:adjustRightInd w:val="0"/>
        <w:snapToGrid w:val="0"/>
        <w:spacing w:line="360" w:lineRule="auto"/>
        <w:ind w:firstLine="480" w:firstLineChars="200"/>
        <w:rPr>
          <w:rFonts w:ascii="宋体" w:hAnsi="宋体"/>
          <w:b/>
          <w:snapToGrid w:val="0"/>
          <w:color w:val="auto"/>
          <w:kern w:val="0"/>
          <w:sz w:val="24"/>
          <w:szCs w:val="24"/>
          <w:highlight w:val="none"/>
          <w:u w:val="none"/>
        </w:rPr>
      </w:pPr>
      <w:r>
        <w:rPr>
          <w:rFonts w:ascii="宋体" w:hAnsi="宋体"/>
          <w:snapToGrid w:val="0"/>
          <w:color w:val="auto"/>
          <w:kern w:val="0"/>
          <w:sz w:val="24"/>
          <w:szCs w:val="24"/>
          <w:highlight w:val="none"/>
          <w:u w:val="none"/>
        </w:rPr>
        <w:t xml:space="preserve">6.1.1  </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由</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人依据法律法规和相关规范性文件组建的</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 xml:space="preserve">6.1.2  </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成员有下列情形之一的，应当回避：</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（1）</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或</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的主要负责人的近亲属；</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（2）项目主管部门或者行政监督部门的人员；</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（3）与</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有利害关系，可能影响公正评审的；</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（4）曾因在</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、评标以及其他与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投标有关活动中从事违法行为而受过行政处罚或刑事处罚的。</w:t>
      </w:r>
    </w:p>
    <w:p>
      <w:pPr>
        <w:pStyle w:val="6"/>
        <w:snapToGrid w:val="0"/>
        <w:spacing w:before="0" w:after="0"/>
        <w:rPr>
          <w:rFonts w:ascii="宋体" w:hAnsi="宋体"/>
          <w:b w:val="0"/>
          <w:snapToGrid w:val="0"/>
          <w:color w:val="auto"/>
          <w:sz w:val="24"/>
          <w:szCs w:val="24"/>
          <w:highlight w:val="none"/>
          <w:u w:val="none"/>
        </w:rPr>
      </w:pPr>
      <w:bookmarkStart w:id="259" w:name="_Toc224103353"/>
      <w:bookmarkStart w:id="260" w:name="_Toc287620721"/>
      <w:bookmarkStart w:id="261" w:name="_Toc277082588"/>
      <w:bookmarkStart w:id="262" w:name="_Toc287607782"/>
      <w:bookmarkStart w:id="263" w:name="_Toc33106422"/>
      <w:bookmarkStart w:id="264" w:name="_Toc200513162"/>
      <w:bookmarkStart w:id="265" w:name="_Toc430530471"/>
      <w:bookmarkStart w:id="266" w:name="_Toc509218746"/>
      <w:r>
        <w:rPr>
          <w:rFonts w:ascii="宋体" w:hAnsi="宋体"/>
          <w:b w:val="0"/>
          <w:snapToGrid w:val="0"/>
          <w:color w:val="auto"/>
          <w:sz w:val="24"/>
          <w:szCs w:val="24"/>
          <w:highlight w:val="none"/>
          <w:u w:val="none"/>
        </w:rPr>
        <w:t xml:space="preserve">6.2  </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原则</w:t>
      </w:r>
      <w:bookmarkEnd w:id="259"/>
      <w:bookmarkEnd w:id="260"/>
      <w:bookmarkEnd w:id="261"/>
      <w:bookmarkEnd w:id="262"/>
      <w:bookmarkEnd w:id="263"/>
      <w:bookmarkEnd w:id="264"/>
      <w:bookmarkEnd w:id="265"/>
      <w:bookmarkEnd w:id="266"/>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评标活动遵循公平、公正、科学和择优的原则。</w:t>
      </w:r>
    </w:p>
    <w:p>
      <w:pPr>
        <w:pStyle w:val="6"/>
        <w:snapToGrid w:val="0"/>
        <w:spacing w:before="0" w:after="0"/>
        <w:rPr>
          <w:rFonts w:hint="eastAsia" w:ascii="宋体" w:hAnsi="宋体" w:eastAsia="宋体"/>
          <w:b w:val="0"/>
          <w:snapToGrid w:val="0"/>
          <w:color w:val="auto"/>
          <w:sz w:val="24"/>
          <w:szCs w:val="24"/>
          <w:highlight w:val="none"/>
          <w:u w:val="none"/>
          <w:lang w:val="en-US" w:eastAsia="zh-CN"/>
        </w:rPr>
      </w:pPr>
      <w:bookmarkStart w:id="267" w:name="_Toc509218747"/>
      <w:bookmarkStart w:id="268" w:name="_Toc287607783"/>
      <w:bookmarkStart w:id="269" w:name="_Toc277082589"/>
      <w:bookmarkStart w:id="270" w:name="_Toc200513163"/>
      <w:bookmarkStart w:id="271" w:name="_Toc287620722"/>
      <w:bookmarkStart w:id="272" w:name="_Toc33106423"/>
      <w:bookmarkStart w:id="273" w:name="_Toc224103354"/>
      <w:bookmarkStart w:id="274" w:name="_Toc430530472"/>
      <w:r>
        <w:rPr>
          <w:rFonts w:ascii="宋体" w:hAnsi="宋体"/>
          <w:b w:val="0"/>
          <w:snapToGrid w:val="0"/>
          <w:color w:val="auto"/>
          <w:sz w:val="24"/>
          <w:szCs w:val="24"/>
          <w:highlight w:val="none"/>
          <w:u w:val="none"/>
        </w:rPr>
        <w:t xml:space="preserve">6.3  </w:t>
      </w:r>
      <w:bookmarkEnd w:id="267"/>
      <w:bookmarkEnd w:id="268"/>
      <w:bookmarkEnd w:id="269"/>
      <w:bookmarkEnd w:id="270"/>
      <w:bookmarkEnd w:id="271"/>
      <w:bookmarkEnd w:id="272"/>
      <w:bookmarkEnd w:id="273"/>
      <w:bookmarkEnd w:id="274"/>
      <w:r>
        <w:rPr>
          <w:rFonts w:hint="eastAsia" w:ascii="宋体" w:hAnsi="宋体"/>
          <w:b w:val="0"/>
          <w:snapToGrid w:val="0"/>
          <w:color w:val="auto"/>
          <w:sz w:val="24"/>
          <w:szCs w:val="24"/>
          <w:highlight w:val="none"/>
          <w:u w:val="none"/>
          <w:lang w:val="en-US" w:eastAsia="zh-CN"/>
        </w:rPr>
        <w:t>评审</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按照第三</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办法”规定的方法、评审因素、标准和程序对</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文件进行评审。第三</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办法”没有规定的方法、评审因素和标准，不得作为</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依据。</w:t>
      </w:r>
    </w:p>
    <w:p>
      <w:pPr>
        <w:pStyle w:val="5"/>
        <w:rPr>
          <w:rFonts w:ascii="宋体" w:hAnsi="宋体"/>
          <w:b w:val="0"/>
          <w:snapToGrid w:val="0"/>
          <w:color w:val="auto"/>
          <w:highlight w:val="none"/>
          <w:u w:val="none"/>
        </w:rPr>
      </w:pPr>
      <w:bookmarkStart w:id="275" w:name="_Toc200513164"/>
      <w:bookmarkStart w:id="276" w:name="_Toc430530473"/>
      <w:bookmarkStart w:id="277" w:name="_Toc33106424"/>
      <w:bookmarkStart w:id="278" w:name="_Toc277082590"/>
      <w:bookmarkStart w:id="279" w:name="_Toc509218748"/>
      <w:bookmarkStart w:id="280" w:name="_Toc287620723"/>
      <w:bookmarkStart w:id="281" w:name="_Toc287607784"/>
      <w:bookmarkStart w:id="282" w:name="_Toc224103355"/>
      <w:r>
        <w:rPr>
          <w:rFonts w:ascii="宋体" w:hAnsi="宋体"/>
          <w:b w:val="0"/>
          <w:snapToGrid w:val="0"/>
          <w:color w:val="auto"/>
          <w:highlight w:val="none"/>
          <w:u w:val="none"/>
        </w:rPr>
        <w:t>7.  合同授予</w:t>
      </w:r>
      <w:bookmarkEnd w:id="275"/>
      <w:bookmarkEnd w:id="276"/>
      <w:bookmarkEnd w:id="277"/>
      <w:bookmarkEnd w:id="278"/>
      <w:bookmarkEnd w:id="279"/>
      <w:bookmarkEnd w:id="280"/>
      <w:bookmarkEnd w:id="281"/>
      <w:bookmarkEnd w:id="282"/>
    </w:p>
    <w:p>
      <w:pPr>
        <w:pStyle w:val="6"/>
        <w:snapToGrid w:val="0"/>
        <w:spacing w:before="0" w:after="0"/>
        <w:rPr>
          <w:rFonts w:ascii="宋体" w:hAnsi="宋体"/>
          <w:b w:val="0"/>
          <w:snapToGrid w:val="0"/>
          <w:color w:val="auto"/>
          <w:sz w:val="24"/>
          <w:szCs w:val="24"/>
          <w:highlight w:val="none"/>
          <w:u w:val="none"/>
        </w:rPr>
      </w:pPr>
      <w:bookmarkStart w:id="283" w:name="_Toc509218749"/>
      <w:bookmarkStart w:id="284" w:name="_Toc287607785"/>
      <w:bookmarkStart w:id="285" w:name="_Toc33106425"/>
      <w:bookmarkStart w:id="286" w:name="_Toc224103356"/>
      <w:bookmarkStart w:id="287" w:name="_Toc287620724"/>
      <w:bookmarkStart w:id="288" w:name="_Toc430530474"/>
      <w:bookmarkStart w:id="289" w:name="_Toc277082591"/>
      <w:bookmarkStart w:id="290" w:name="_Toc200513165"/>
      <w:r>
        <w:rPr>
          <w:rFonts w:ascii="宋体" w:hAnsi="宋体"/>
          <w:b w:val="0"/>
          <w:snapToGrid w:val="0"/>
          <w:color w:val="auto"/>
          <w:sz w:val="24"/>
          <w:szCs w:val="24"/>
          <w:highlight w:val="none"/>
          <w:u w:val="none"/>
        </w:rPr>
        <w:t>7.1  定标方式</w:t>
      </w:r>
      <w:bookmarkEnd w:id="283"/>
      <w:bookmarkEnd w:id="284"/>
      <w:bookmarkEnd w:id="285"/>
      <w:bookmarkEnd w:id="286"/>
      <w:bookmarkEnd w:id="287"/>
      <w:bookmarkEnd w:id="288"/>
      <w:bookmarkEnd w:id="289"/>
      <w:bookmarkEnd w:id="290"/>
    </w:p>
    <w:p>
      <w:pPr>
        <w:spacing w:line="360" w:lineRule="auto"/>
        <w:ind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人应当确定排名第一的候选人为中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人。排名第一的候选人放弃中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、因不可抗力不能履行合同，或者被查实存在影响中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结果的违法行为等情形，不符合中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条件的，</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人可以按照</w:t>
      </w:r>
      <w:r>
        <w:rPr>
          <w:rFonts w:hint="eastAsia" w:ascii="宋体" w:hAnsi="宋体"/>
          <w:color w:val="auto"/>
          <w:sz w:val="24"/>
          <w:szCs w:val="24"/>
          <w:highlight w:val="none"/>
          <w:u w:val="none"/>
          <w:lang w:eastAsia="zh-CN"/>
        </w:rPr>
        <w:t>评审小组</w:t>
      </w:r>
      <w:r>
        <w:rPr>
          <w:rFonts w:ascii="宋体" w:hAnsi="宋体"/>
          <w:color w:val="auto"/>
          <w:sz w:val="24"/>
          <w:szCs w:val="24"/>
          <w:highlight w:val="none"/>
          <w:u w:val="none"/>
        </w:rPr>
        <w:t>提出的候选人名单排序依次确定其他中标候选人为中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人，也可以重新</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w:t>
      </w:r>
    </w:p>
    <w:p>
      <w:pPr>
        <w:spacing w:line="360" w:lineRule="auto"/>
        <w:ind w:firstLine="480" w:firstLineChars="200"/>
        <w:rPr>
          <w:rFonts w:ascii="宋体" w:hAnsi="宋体"/>
          <w:color w:val="auto"/>
          <w:sz w:val="24"/>
          <w:szCs w:val="24"/>
          <w:highlight w:val="none"/>
          <w:u w:val="none"/>
        </w:rPr>
      </w:pP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推荐候选人的人数</w:t>
      </w:r>
      <w:r>
        <w:rPr>
          <w:rFonts w:hint="eastAsia" w:ascii="宋体" w:hAnsi="宋体"/>
          <w:snapToGrid w:val="0"/>
          <w:color w:val="auto"/>
          <w:kern w:val="0"/>
          <w:sz w:val="24"/>
          <w:szCs w:val="24"/>
          <w:highlight w:val="none"/>
          <w:u w:val="none"/>
        </w:rPr>
        <w:t>：</w:t>
      </w:r>
      <w:r>
        <w:rPr>
          <w:rFonts w:ascii="宋体" w:hAnsi="宋体"/>
          <w:snapToGrid w:val="0"/>
          <w:color w:val="auto"/>
          <w:kern w:val="0"/>
          <w:sz w:val="24"/>
          <w:szCs w:val="24"/>
          <w:highlight w:val="none"/>
          <w:u w:val="none"/>
        </w:rPr>
        <w:t>见</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须知前附表。</w:t>
      </w:r>
    </w:p>
    <w:p>
      <w:pPr>
        <w:pStyle w:val="6"/>
        <w:snapToGrid w:val="0"/>
        <w:spacing w:before="0" w:after="0"/>
        <w:rPr>
          <w:rFonts w:ascii="宋体" w:hAnsi="宋体"/>
          <w:b w:val="0"/>
          <w:snapToGrid w:val="0"/>
          <w:color w:val="auto"/>
          <w:sz w:val="24"/>
          <w:szCs w:val="24"/>
          <w:highlight w:val="none"/>
          <w:u w:val="none"/>
        </w:rPr>
      </w:pPr>
      <w:bookmarkStart w:id="291" w:name="_Toc33106426"/>
      <w:bookmarkStart w:id="292" w:name="_Toc509218750"/>
      <w:bookmarkStart w:id="293" w:name="_Toc430530475"/>
      <w:r>
        <w:rPr>
          <w:rFonts w:ascii="宋体" w:hAnsi="宋体"/>
          <w:b w:val="0"/>
          <w:snapToGrid w:val="0"/>
          <w:color w:val="auto"/>
          <w:sz w:val="24"/>
          <w:szCs w:val="24"/>
          <w:highlight w:val="none"/>
          <w:u w:val="none"/>
        </w:rPr>
        <w:t>7.2  中标</w:t>
      </w:r>
      <w:r>
        <w:rPr>
          <w:rFonts w:hint="eastAsia" w:ascii="宋体" w:hAnsi="宋体"/>
          <w:b w:val="0"/>
          <w:snapToGrid w:val="0"/>
          <w:color w:val="auto"/>
          <w:sz w:val="24"/>
          <w:szCs w:val="24"/>
          <w:highlight w:val="none"/>
          <w:u w:val="none"/>
          <w:lang w:val="en-US" w:eastAsia="zh-CN"/>
        </w:rPr>
        <w:t>公示及</w:t>
      </w:r>
      <w:r>
        <w:rPr>
          <w:rFonts w:ascii="宋体" w:hAnsi="宋体"/>
          <w:b w:val="0"/>
          <w:snapToGrid w:val="0"/>
          <w:color w:val="auto"/>
          <w:sz w:val="24"/>
          <w:szCs w:val="24"/>
          <w:highlight w:val="none"/>
          <w:u w:val="none"/>
        </w:rPr>
        <w:t>通知</w:t>
      </w:r>
      <w:bookmarkEnd w:id="291"/>
      <w:bookmarkEnd w:id="292"/>
      <w:bookmarkEnd w:id="293"/>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w:t>
      </w:r>
      <w:r>
        <w:rPr>
          <w:rFonts w:hint="eastAsia" w:ascii="宋体" w:hAnsi="宋体"/>
          <w:snapToGrid w:val="0"/>
          <w:color w:val="auto"/>
          <w:kern w:val="0"/>
          <w:sz w:val="24"/>
          <w:szCs w:val="24"/>
          <w:highlight w:val="none"/>
          <w:u w:val="none"/>
          <w:lang w:val="en-US" w:eastAsia="zh-CN"/>
        </w:rPr>
        <w:t>评审后按照相关规定及流程，在市农投集团官网对拟中选单位进行公示，</w:t>
      </w:r>
      <w:r>
        <w:rPr>
          <w:rFonts w:ascii="宋体" w:hAnsi="宋体"/>
          <w:snapToGrid w:val="0"/>
          <w:color w:val="auto"/>
          <w:kern w:val="0"/>
          <w:sz w:val="24"/>
          <w:szCs w:val="24"/>
          <w:highlight w:val="none"/>
          <w:u w:val="none"/>
        </w:rPr>
        <w:t>公示期不少于3个工作日</w:t>
      </w:r>
      <w:r>
        <w:rPr>
          <w:rFonts w:hint="eastAsia" w:ascii="宋体" w:hAnsi="宋体"/>
          <w:color w:val="auto"/>
          <w:sz w:val="24"/>
          <w:szCs w:val="24"/>
          <w:highlight w:val="none"/>
          <w:u w:val="none"/>
        </w:rPr>
        <w:t>。</w:t>
      </w:r>
      <w:r>
        <w:rPr>
          <w:rFonts w:ascii="宋体" w:hAnsi="宋体"/>
          <w:snapToGrid w:val="0"/>
          <w:color w:val="auto"/>
          <w:kern w:val="0"/>
          <w:sz w:val="24"/>
          <w:szCs w:val="24"/>
          <w:highlight w:val="none"/>
          <w:u w:val="none"/>
        </w:rPr>
        <w:t>在</w:t>
      </w:r>
      <w:r>
        <w:rPr>
          <w:rFonts w:hint="eastAsia" w:ascii="宋体" w:hAnsi="宋体"/>
          <w:snapToGrid w:val="0"/>
          <w:color w:val="auto"/>
          <w:kern w:val="0"/>
          <w:sz w:val="24"/>
          <w:szCs w:val="24"/>
          <w:highlight w:val="none"/>
          <w:u w:val="none"/>
          <w:lang w:val="en-US" w:eastAsia="zh-CN"/>
        </w:rPr>
        <w:t>公示期</w:t>
      </w:r>
      <w:r>
        <w:rPr>
          <w:rFonts w:ascii="宋体" w:hAnsi="宋体"/>
          <w:snapToGrid w:val="0"/>
          <w:color w:val="auto"/>
          <w:kern w:val="0"/>
          <w:sz w:val="24"/>
          <w:szCs w:val="24"/>
          <w:highlight w:val="none"/>
          <w:u w:val="none"/>
        </w:rPr>
        <w:t>内未有</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的异议与投诉，</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人以书面形式向中</w:t>
      </w:r>
      <w:r>
        <w:rPr>
          <w:rFonts w:hint="eastAsia" w:ascii="宋体" w:hAnsi="宋体"/>
          <w:snapToGrid w:val="0"/>
          <w:color w:val="auto"/>
          <w:kern w:val="0"/>
          <w:sz w:val="24"/>
          <w:szCs w:val="24"/>
          <w:highlight w:val="none"/>
          <w:u w:val="none"/>
          <w:lang w:val="en-US" w:eastAsia="zh-CN"/>
        </w:rPr>
        <w:t>选</w:t>
      </w:r>
      <w:r>
        <w:rPr>
          <w:rFonts w:ascii="宋体" w:hAnsi="宋体"/>
          <w:snapToGrid w:val="0"/>
          <w:color w:val="auto"/>
          <w:kern w:val="0"/>
          <w:sz w:val="24"/>
          <w:szCs w:val="24"/>
          <w:highlight w:val="none"/>
          <w:u w:val="none"/>
        </w:rPr>
        <w:t>人发出</w:t>
      </w:r>
      <w:r>
        <w:rPr>
          <w:rFonts w:hint="eastAsia" w:ascii="宋体" w:hAnsi="宋体"/>
          <w:snapToGrid w:val="0"/>
          <w:color w:val="auto"/>
          <w:kern w:val="0"/>
          <w:sz w:val="24"/>
          <w:szCs w:val="24"/>
          <w:highlight w:val="none"/>
          <w:u w:val="none"/>
          <w:lang w:val="en-US" w:eastAsia="zh-CN"/>
        </w:rPr>
        <w:t>中选</w:t>
      </w:r>
      <w:r>
        <w:rPr>
          <w:rFonts w:ascii="宋体" w:hAnsi="宋体"/>
          <w:snapToGrid w:val="0"/>
          <w:color w:val="auto"/>
          <w:kern w:val="0"/>
          <w:sz w:val="24"/>
          <w:szCs w:val="24"/>
          <w:highlight w:val="none"/>
          <w:u w:val="none"/>
        </w:rPr>
        <w:t>通知书。</w:t>
      </w:r>
    </w:p>
    <w:p>
      <w:pPr>
        <w:pStyle w:val="6"/>
        <w:snapToGrid w:val="0"/>
        <w:spacing w:before="0" w:after="0"/>
        <w:rPr>
          <w:rFonts w:ascii="宋体" w:hAnsi="宋体"/>
          <w:b w:val="0"/>
          <w:snapToGrid w:val="0"/>
          <w:color w:val="auto"/>
          <w:sz w:val="24"/>
          <w:szCs w:val="24"/>
          <w:highlight w:val="none"/>
          <w:u w:val="none"/>
        </w:rPr>
      </w:pPr>
      <w:bookmarkStart w:id="294" w:name="_Toc277082593"/>
      <w:bookmarkStart w:id="295" w:name="_Toc33106427"/>
      <w:bookmarkStart w:id="296" w:name="_Toc287607787"/>
      <w:bookmarkStart w:id="297" w:name="_Toc509218751"/>
      <w:bookmarkStart w:id="298" w:name="_Toc287620726"/>
      <w:bookmarkStart w:id="299" w:name="_Toc224103358"/>
      <w:bookmarkStart w:id="300" w:name="_Toc200513167"/>
      <w:bookmarkStart w:id="301" w:name="_Toc430530476"/>
      <w:r>
        <w:rPr>
          <w:rFonts w:ascii="宋体" w:hAnsi="宋体"/>
          <w:b w:val="0"/>
          <w:snapToGrid w:val="0"/>
          <w:color w:val="auto"/>
          <w:sz w:val="24"/>
          <w:szCs w:val="24"/>
          <w:highlight w:val="none"/>
          <w:u w:val="none"/>
        </w:rPr>
        <w:t>7.3  履约担保</w:t>
      </w:r>
      <w:bookmarkEnd w:id="294"/>
      <w:bookmarkEnd w:id="295"/>
      <w:bookmarkEnd w:id="296"/>
      <w:bookmarkEnd w:id="297"/>
      <w:bookmarkEnd w:id="298"/>
      <w:bookmarkEnd w:id="299"/>
      <w:bookmarkEnd w:id="300"/>
      <w:bookmarkEnd w:id="301"/>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w:t>
      </w:r>
    </w:p>
    <w:p>
      <w:pPr>
        <w:pStyle w:val="6"/>
        <w:snapToGrid w:val="0"/>
        <w:spacing w:before="0" w:after="0"/>
        <w:rPr>
          <w:rFonts w:ascii="宋体" w:hAnsi="宋体"/>
          <w:b w:val="0"/>
          <w:snapToGrid w:val="0"/>
          <w:color w:val="auto"/>
          <w:sz w:val="24"/>
          <w:szCs w:val="24"/>
          <w:highlight w:val="none"/>
          <w:u w:val="none"/>
        </w:rPr>
      </w:pPr>
      <w:bookmarkStart w:id="302" w:name="_Toc287620727"/>
      <w:bookmarkStart w:id="303" w:name="_Toc509218752"/>
      <w:bookmarkStart w:id="304" w:name="_Toc430530477"/>
      <w:bookmarkStart w:id="305" w:name="_Toc33106428"/>
      <w:bookmarkStart w:id="306" w:name="_Toc200513168"/>
      <w:bookmarkStart w:id="307" w:name="_Toc287607788"/>
      <w:bookmarkStart w:id="308" w:name="_Toc224103359"/>
      <w:bookmarkStart w:id="309" w:name="_Toc277082594"/>
      <w:r>
        <w:rPr>
          <w:rFonts w:ascii="宋体" w:hAnsi="宋体"/>
          <w:b w:val="0"/>
          <w:snapToGrid w:val="0"/>
          <w:color w:val="auto"/>
          <w:sz w:val="24"/>
          <w:szCs w:val="24"/>
          <w:highlight w:val="none"/>
          <w:u w:val="none"/>
        </w:rPr>
        <w:t>7.4  签订合同</w:t>
      </w:r>
      <w:bookmarkEnd w:id="302"/>
      <w:bookmarkEnd w:id="303"/>
      <w:bookmarkEnd w:id="304"/>
      <w:bookmarkEnd w:id="305"/>
      <w:bookmarkEnd w:id="306"/>
      <w:bookmarkEnd w:id="307"/>
      <w:bookmarkEnd w:id="308"/>
      <w:bookmarkEnd w:id="309"/>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 xml:space="preserve">7.4.1 </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人和</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应当自中标通知书发出之日起 30 天内，根据</w:t>
      </w:r>
      <w:r>
        <w:rPr>
          <w:rFonts w:hint="eastAsia" w:ascii="宋体" w:hAnsi="宋体"/>
          <w:snapToGrid w:val="0"/>
          <w:color w:val="auto"/>
          <w:kern w:val="0"/>
          <w:sz w:val="24"/>
          <w:szCs w:val="24"/>
          <w:highlight w:val="none"/>
          <w:u w:val="none"/>
          <w:lang w:val="en-US" w:eastAsia="zh-CN"/>
        </w:rPr>
        <w:t>比选</w:t>
      </w:r>
      <w:r>
        <w:rPr>
          <w:rFonts w:ascii="宋体" w:hAnsi="宋体"/>
          <w:snapToGrid w:val="0"/>
          <w:color w:val="auto"/>
          <w:kern w:val="0"/>
          <w:sz w:val="24"/>
          <w:szCs w:val="24"/>
          <w:highlight w:val="none"/>
          <w:u w:val="none"/>
        </w:rPr>
        <w:t>文件和中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人的投标文件订立书面合同。</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无正当理</w:t>
      </w:r>
      <w:r>
        <w:rPr>
          <w:rFonts w:hint="eastAsia" w:ascii="宋体" w:hAnsi="宋体"/>
          <w:snapToGrid w:val="0"/>
          <w:color w:val="auto"/>
          <w:kern w:val="0"/>
          <w:sz w:val="24"/>
          <w:szCs w:val="24"/>
          <w:highlight w:val="none"/>
          <w:u w:val="none"/>
        </w:rPr>
        <w:t>不与</w:t>
      </w:r>
      <w:r>
        <w:rPr>
          <w:rFonts w:hint="eastAsia" w:ascii="宋体" w:hAnsi="宋体"/>
          <w:snapToGrid w:val="0"/>
          <w:color w:val="auto"/>
          <w:kern w:val="0"/>
          <w:sz w:val="24"/>
          <w:szCs w:val="24"/>
          <w:highlight w:val="none"/>
          <w:u w:val="none"/>
          <w:lang w:eastAsia="zh-CN"/>
        </w:rPr>
        <w:t>比选</w:t>
      </w:r>
      <w:r>
        <w:rPr>
          <w:rFonts w:hint="eastAsia" w:ascii="宋体" w:hAnsi="宋体"/>
          <w:snapToGrid w:val="0"/>
          <w:color w:val="auto"/>
          <w:kern w:val="0"/>
          <w:sz w:val="24"/>
          <w:szCs w:val="24"/>
          <w:highlight w:val="none"/>
          <w:u w:val="none"/>
        </w:rPr>
        <w:t>人签订合同的</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比选</w:t>
      </w:r>
      <w:r>
        <w:rPr>
          <w:rFonts w:ascii="宋体" w:hAnsi="宋体"/>
          <w:snapToGrid w:val="0"/>
          <w:color w:val="auto"/>
          <w:kern w:val="0"/>
          <w:sz w:val="24"/>
          <w:szCs w:val="24"/>
          <w:highlight w:val="none"/>
          <w:u w:val="none"/>
        </w:rPr>
        <w:t>人取消其中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资格。</w:t>
      </w:r>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7.4.2 发出中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通知书后，</w:t>
      </w:r>
      <w:r>
        <w:rPr>
          <w:rFonts w:hint="eastAsia" w:ascii="宋体" w:hAnsi="宋体"/>
          <w:snapToGrid w:val="0"/>
          <w:color w:val="auto"/>
          <w:kern w:val="0"/>
          <w:sz w:val="24"/>
          <w:szCs w:val="24"/>
          <w:highlight w:val="none"/>
          <w:u w:val="none"/>
          <w:lang w:val="en-US" w:eastAsia="zh-CN"/>
        </w:rPr>
        <w:t>比选</w:t>
      </w:r>
      <w:r>
        <w:rPr>
          <w:rFonts w:ascii="宋体" w:hAnsi="宋体"/>
          <w:snapToGrid w:val="0"/>
          <w:color w:val="auto"/>
          <w:kern w:val="0"/>
          <w:sz w:val="24"/>
          <w:szCs w:val="24"/>
          <w:highlight w:val="none"/>
          <w:u w:val="none"/>
        </w:rPr>
        <w:t>人无正当理由拒签合同的，给</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造成损失的，还应当赔偿损失。</w:t>
      </w:r>
    </w:p>
    <w:p>
      <w:pPr>
        <w:pStyle w:val="5"/>
        <w:rPr>
          <w:rFonts w:hint="eastAsia" w:ascii="宋体" w:hAnsi="宋体" w:eastAsia="方正黑体_GBK"/>
          <w:b w:val="0"/>
          <w:snapToGrid w:val="0"/>
          <w:color w:val="auto"/>
          <w:highlight w:val="none"/>
          <w:u w:val="none"/>
          <w:lang w:eastAsia="zh-CN"/>
        </w:rPr>
      </w:pPr>
      <w:bookmarkStart w:id="310" w:name="_Toc33106429"/>
      <w:bookmarkStart w:id="311" w:name="_Toc509218753"/>
      <w:bookmarkStart w:id="312" w:name="_Toc277082595"/>
      <w:bookmarkStart w:id="313" w:name="_Toc287620728"/>
      <w:bookmarkStart w:id="314" w:name="_Toc224103360"/>
      <w:bookmarkStart w:id="315" w:name="_Toc287607789"/>
      <w:bookmarkStart w:id="316" w:name="_Toc200513169"/>
      <w:bookmarkStart w:id="317" w:name="_Toc430530478"/>
      <w:r>
        <w:rPr>
          <w:rFonts w:ascii="宋体" w:hAnsi="宋体"/>
          <w:b w:val="0"/>
          <w:snapToGrid w:val="0"/>
          <w:color w:val="auto"/>
          <w:highlight w:val="none"/>
          <w:u w:val="none"/>
        </w:rPr>
        <w:t>8.  重新</w:t>
      </w:r>
      <w:r>
        <w:rPr>
          <w:rFonts w:hint="eastAsia" w:ascii="宋体" w:hAnsi="宋体"/>
          <w:b w:val="0"/>
          <w:snapToGrid w:val="0"/>
          <w:color w:val="auto"/>
          <w:highlight w:val="none"/>
          <w:u w:val="none"/>
          <w:lang w:eastAsia="zh-CN"/>
        </w:rPr>
        <w:t>比选</w:t>
      </w:r>
      <w:r>
        <w:rPr>
          <w:rFonts w:ascii="宋体" w:hAnsi="宋体"/>
          <w:b w:val="0"/>
          <w:snapToGrid w:val="0"/>
          <w:color w:val="auto"/>
          <w:highlight w:val="none"/>
          <w:u w:val="none"/>
        </w:rPr>
        <w:t>和不再</w:t>
      </w:r>
      <w:bookmarkEnd w:id="310"/>
      <w:bookmarkEnd w:id="311"/>
      <w:bookmarkEnd w:id="312"/>
      <w:bookmarkEnd w:id="313"/>
      <w:bookmarkEnd w:id="314"/>
      <w:bookmarkEnd w:id="315"/>
      <w:bookmarkEnd w:id="316"/>
      <w:bookmarkEnd w:id="317"/>
      <w:r>
        <w:rPr>
          <w:rFonts w:hint="eastAsia" w:ascii="宋体" w:hAnsi="宋体"/>
          <w:b w:val="0"/>
          <w:snapToGrid w:val="0"/>
          <w:color w:val="auto"/>
          <w:highlight w:val="none"/>
          <w:u w:val="none"/>
          <w:lang w:eastAsia="zh-CN"/>
        </w:rPr>
        <w:t>比选</w:t>
      </w:r>
    </w:p>
    <w:p>
      <w:pPr>
        <w:pStyle w:val="6"/>
        <w:snapToGrid w:val="0"/>
        <w:spacing w:before="0" w:after="0"/>
        <w:rPr>
          <w:rFonts w:hint="eastAsia" w:ascii="宋体" w:hAnsi="宋体" w:eastAsia="宋体"/>
          <w:b w:val="0"/>
          <w:snapToGrid w:val="0"/>
          <w:color w:val="auto"/>
          <w:sz w:val="24"/>
          <w:szCs w:val="24"/>
          <w:highlight w:val="none"/>
          <w:u w:val="none"/>
          <w:lang w:val="en-US" w:eastAsia="zh-CN"/>
        </w:rPr>
      </w:pPr>
      <w:bookmarkStart w:id="318" w:name="_Toc287620729"/>
      <w:bookmarkStart w:id="319" w:name="_Toc224103361"/>
      <w:bookmarkStart w:id="320" w:name="_Toc33106430"/>
      <w:bookmarkStart w:id="321" w:name="_Toc287607790"/>
      <w:bookmarkStart w:id="322" w:name="_Toc277082596"/>
      <w:bookmarkStart w:id="323" w:name="_Toc509218754"/>
      <w:bookmarkStart w:id="324" w:name="_Toc200513170"/>
      <w:bookmarkStart w:id="325" w:name="_Toc430530479"/>
      <w:r>
        <w:rPr>
          <w:rFonts w:ascii="宋体" w:hAnsi="宋体"/>
          <w:b w:val="0"/>
          <w:snapToGrid w:val="0"/>
          <w:color w:val="auto"/>
          <w:sz w:val="24"/>
          <w:szCs w:val="24"/>
          <w:highlight w:val="none"/>
          <w:u w:val="none"/>
        </w:rPr>
        <w:t>8.1  重新</w:t>
      </w:r>
      <w:bookmarkEnd w:id="318"/>
      <w:bookmarkEnd w:id="319"/>
      <w:bookmarkEnd w:id="320"/>
      <w:bookmarkEnd w:id="321"/>
      <w:bookmarkEnd w:id="322"/>
      <w:bookmarkEnd w:id="323"/>
      <w:bookmarkEnd w:id="324"/>
      <w:bookmarkEnd w:id="325"/>
      <w:r>
        <w:rPr>
          <w:rFonts w:hint="eastAsia" w:ascii="宋体" w:hAnsi="宋体"/>
          <w:b w:val="0"/>
          <w:snapToGrid w:val="0"/>
          <w:color w:val="auto"/>
          <w:sz w:val="24"/>
          <w:szCs w:val="24"/>
          <w:highlight w:val="none"/>
          <w:u w:val="none"/>
          <w:lang w:val="en-US" w:eastAsia="zh-CN"/>
        </w:rPr>
        <w:t>比选</w:t>
      </w:r>
    </w:p>
    <w:p>
      <w:pPr>
        <w:autoSpaceDE w:val="0"/>
        <w:autoSpaceDN w:val="0"/>
        <w:adjustRightInd w:val="0"/>
        <w:snapToGrid w:val="0"/>
        <w:spacing w:line="360" w:lineRule="auto"/>
        <w:ind w:left="359" w:leftChars="171"/>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有下列情形之一的，</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人将重新</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（1）投标截止时间止，</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少于 3 个的；</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（2）经</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评审后否决所有</w:t>
      </w:r>
      <w:r>
        <w:rPr>
          <w:rFonts w:hint="eastAsia" w:ascii="宋体" w:hAnsi="宋体"/>
          <w:snapToGrid w:val="0"/>
          <w:color w:val="auto"/>
          <w:kern w:val="0"/>
          <w:sz w:val="24"/>
          <w:szCs w:val="24"/>
          <w:highlight w:val="none"/>
          <w:u w:val="none"/>
          <w:lang w:val="en-US" w:eastAsia="zh-CN"/>
        </w:rPr>
        <w:t>申请</w:t>
      </w:r>
      <w:r>
        <w:rPr>
          <w:rFonts w:ascii="宋体" w:hAnsi="宋体"/>
          <w:snapToGrid w:val="0"/>
          <w:color w:val="auto"/>
          <w:kern w:val="0"/>
          <w:sz w:val="24"/>
          <w:szCs w:val="24"/>
          <w:highlight w:val="none"/>
          <w:u w:val="none"/>
        </w:rPr>
        <w:t>的；</w:t>
      </w:r>
    </w:p>
    <w:p>
      <w:pPr>
        <w:autoSpaceDE w:val="0"/>
        <w:autoSpaceDN w:val="0"/>
        <w:adjustRightInd w:val="0"/>
        <w:snapToGrid w:val="0"/>
        <w:spacing w:line="360" w:lineRule="auto"/>
        <w:ind w:firstLine="480" w:firstLineChars="200"/>
        <w:rPr>
          <w:rFonts w:hint="eastAsia"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（3）</w:t>
      </w:r>
      <w:r>
        <w:rPr>
          <w:rFonts w:hint="eastAsia" w:ascii="宋体" w:hAnsi="宋体"/>
          <w:snapToGrid w:val="0"/>
          <w:color w:val="auto"/>
          <w:kern w:val="0"/>
          <w:sz w:val="24"/>
          <w:szCs w:val="24"/>
          <w:highlight w:val="none"/>
          <w:u w:val="none"/>
        </w:rPr>
        <w:t>经</w:t>
      </w:r>
      <w:r>
        <w:rPr>
          <w:rFonts w:hint="eastAsia" w:ascii="宋体" w:hAnsi="宋体"/>
          <w:snapToGrid w:val="0"/>
          <w:color w:val="auto"/>
          <w:kern w:val="0"/>
          <w:sz w:val="24"/>
          <w:szCs w:val="24"/>
          <w:highlight w:val="none"/>
          <w:u w:val="none"/>
          <w:lang w:eastAsia="zh-CN"/>
        </w:rPr>
        <w:t>评审小组</w:t>
      </w:r>
      <w:r>
        <w:rPr>
          <w:rFonts w:hint="eastAsia" w:ascii="宋体" w:hAnsi="宋体"/>
          <w:snapToGrid w:val="0"/>
          <w:color w:val="auto"/>
          <w:kern w:val="0"/>
          <w:sz w:val="24"/>
          <w:szCs w:val="24"/>
          <w:highlight w:val="none"/>
          <w:u w:val="none"/>
        </w:rPr>
        <w:t>评审后部分</w:t>
      </w:r>
      <w:r>
        <w:rPr>
          <w:rFonts w:hint="eastAsia" w:ascii="宋体" w:hAnsi="宋体"/>
          <w:snapToGrid w:val="0"/>
          <w:color w:val="auto"/>
          <w:kern w:val="0"/>
          <w:sz w:val="24"/>
          <w:szCs w:val="24"/>
          <w:highlight w:val="none"/>
          <w:u w:val="none"/>
          <w:lang w:val="en-US" w:eastAsia="zh-CN"/>
        </w:rPr>
        <w:t>申请</w:t>
      </w:r>
      <w:r>
        <w:rPr>
          <w:rFonts w:hint="eastAsia" w:ascii="宋体" w:hAnsi="宋体"/>
          <w:snapToGrid w:val="0"/>
          <w:color w:val="auto"/>
          <w:kern w:val="0"/>
          <w:sz w:val="24"/>
          <w:szCs w:val="24"/>
          <w:highlight w:val="none"/>
          <w:u w:val="none"/>
        </w:rPr>
        <w:t>被否决，导致有效</w:t>
      </w:r>
      <w:r>
        <w:rPr>
          <w:rFonts w:hint="eastAsia" w:ascii="宋体" w:hAnsi="宋体"/>
          <w:snapToGrid w:val="0"/>
          <w:color w:val="auto"/>
          <w:kern w:val="0"/>
          <w:sz w:val="24"/>
          <w:szCs w:val="24"/>
          <w:highlight w:val="none"/>
          <w:u w:val="none"/>
          <w:lang w:eastAsia="zh-CN"/>
        </w:rPr>
        <w:t>比选申请人</w:t>
      </w:r>
      <w:r>
        <w:rPr>
          <w:rFonts w:hint="eastAsia" w:ascii="宋体" w:hAnsi="宋体"/>
          <w:snapToGrid w:val="0"/>
          <w:color w:val="auto"/>
          <w:kern w:val="0"/>
          <w:sz w:val="24"/>
          <w:szCs w:val="24"/>
          <w:highlight w:val="none"/>
          <w:u w:val="none"/>
        </w:rPr>
        <w:t>不足三个的，</w:t>
      </w:r>
      <w:r>
        <w:rPr>
          <w:rFonts w:hint="eastAsia" w:ascii="宋体" w:hAnsi="宋体"/>
          <w:snapToGrid w:val="0"/>
          <w:color w:val="auto"/>
          <w:kern w:val="0"/>
          <w:sz w:val="24"/>
          <w:szCs w:val="24"/>
          <w:highlight w:val="none"/>
          <w:u w:val="none"/>
          <w:lang w:eastAsia="zh-CN"/>
        </w:rPr>
        <w:t>评审小组</w:t>
      </w:r>
      <w:r>
        <w:rPr>
          <w:rFonts w:hint="eastAsia" w:ascii="宋体" w:hAnsi="宋体"/>
          <w:snapToGrid w:val="0"/>
          <w:color w:val="auto"/>
          <w:kern w:val="0"/>
          <w:sz w:val="24"/>
          <w:szCs w:val="24"/>
          <w:highlight w:val="none"/>
          <w:u w:val="none"/>
        </w:rPr>
        <w:t>应当否决所有</w:t>
      </w:r>
      <w:r>
        <w:rPr>
          <w:rFonts w:hint="eastAsia" w:ascii="宋体" w:hAnsi="宋体"/>
          <w:snapToGrid w:val="0"/>
          <w:color w:val="auto"/>
          <w:kern w:val="0"/>
          <w:sz w:val="24"/>
          <w:szCs w:val="24"/>
          <w:highlight w:val="none"/>
          <w:u w:val="none"/>
          <w:lang w:eastAsia="zh-CN"/>
        </w:rPr>
        <w:t>，</w:t>
      </w:r>
      <w:r>
        <w:rPr>
          <w:rFonts w:hint="eastAsia" w:ascii="宋体" w:hAnsi="宋体"/>
          <w:snapToGrid w:val="0"/>
          <w:color w:val="auto"/>
          <w:kern w:val="0"/>
          <w:sz w:val="24"/>
          <w:szCs w:val="24"/>
          <w:highlight w:val="none"/>
          <w:u w:val="none"/>
        </w:rPr>
        <w:t>但是有效</w:t>
      </w:r>
      <w:r>
        <w:rPr>
          <w:rFonts w:hint="eastAsia" w:ascii="宋体" w:hAnsi="宋体"/>
          <w:snapToGrid w:val="0"/>
          <w:color w:val="auto"/>
          <w:kern w:val="0"/>
          <w:sz w:val="24"/>
          <w:szCs w:val="24"/>
          <w:highlight w:val="none"/>
          <w:u w:val="none"/>
          <w:lang w:eastAsia="zh-CN"/>
        </w:rPr>
        <w:t>比选申请人</w:t>
      </w:r>
      <w:r>
        <w:rPr>
          <w:rFonts w:hint="eastAsia" w:ascii="宋体" w:hAnsi="宋体"/>
          <w:snapToGrid w:val="0"/>
          <w:color w:val="auto"/>
          <w:kern w:val="0"/>
          <w:sz w:val="24"/>
          <w:szCs w:val="24"/>
          <w:highlight w:val="none"/>
          <w:u w:val="none"/>
        </w:rPr>
        <w:t>的经济、技术等指标仍然具有市场竞争力，能够满足</w:t>
      </w:r>
      <w:r>
        <w:rPr>
          <w:rFonts w:hint="eastAsia" w:ascii="宋体" w:hAnsi="宋体"/>
          <w:snapToGrid w:val="0"/>
          <w:color w:val="auto"/>
          <w:kern w:val="0"/>
          <w:sz w:val="24"/>
          <w:szCs w:val="24"/>
          <w:highlight w:val="none"/>
          <w:u w:val="none"/>
          <w:lang w:eastAsia="zh-CN"/>
        </w:rPr>
        <w:t>比选</w:t>
      </w:r>
      <w:r>
        <w:rPr>
          <w:rFonts w:hint="eastAsia" w:ascii="宋体" w:hAnsi="宋体"/>
          <w:snapToGrid w:val="0"/>
          <w:color w:val="auto"/>
          <w:kern w:val="0"/>
          <w:sz w:val="24"/>
          <w:szCs w:val="24"/>
          <w:highlight w:val="none"/>
          <w:u w:val="none"/>
        </w:rPr>
        <w:t>文件要求的，</w:t>
      </w:r>
      <w:r>
        <w:rPr>
          <w:rFonts w:hint="eastAsia" w:ascii="宋体" w:hAnsi="宋体"/>
          <w:snapToGrid w:val="0"/>
          <w:color w:val="auto"/>
          <w:kern w:val="0"/>
          <w:sz w:val="24"/>
          <w:szCs w:val="24"/>
          <w:highlight w:val="none"/>
          <w:u w:val="none"/>
          <w:lang w:eastAsia="zh-CN"/>
        </w:rPr>
        <w:t>评审小组</w:t>
      </w:r>
      <w:r>
        <w:rPr>
          <w:rFonts w:hint="eastAsia" w:ascii="宋体" w:hAnsi="宋体"/>
          <w:snapToGrid w:val="0"/>
          <w:color w:val="auto"/>
          <w:kern w:val="0"/>
          <w:sz w:val="24"/>
          <w:szCs w:val="24"/>
          <w:highlight w:val="none"/>
          <w:u w:val="none"/>
        </w:rPr>
        <w:t>可以继续评标并确定候选人</w:t>
      </w:r>
      <w:r>
        <w:rPr>
          <w:rFonts w:ascii="宋体" w:hAnsi="宋体"/>
          <w:snapToGrid w:val="0"/>
          <w:color w:val="auto"/>
          <w:kern w:val="0"/>
          <w:sz w:val="24"/>
          <w:szCs w:val="24"/>
          <w:highlight w:val="none"/>
          <w:u w:val="none"/>
        </w:rPr>
        <w:t>；</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（4）法律法规规定的其他情形。</w:t>
      </w:r>
    </w:p>
    <w:p>
      <w:pPr>
        <w:pStyle w:val="6"/>
        <w:snapToGrid w:val="0"/>
        <w:spacing w:before="0" w:after="0"/>
        <w:rPr>
          <w:rFonts w:hint="eastAsia" w:ascii="宋体" w:hAnsi="宋体" w:eastAsia="宋体"/>
          <w:b w:val="0"/>
          <w:snapToGrid w:val="0"/>
          <w:color w:val="auto"/>
          <w:sz w:val="24"/>
          <w:szCs w:val="24"/>
          <w:highlight w:val="none"/>
          <w:u w:val="none"/>
          <w:lang w:eastAsia="zh-CN"/>
        </w:rPr>
      </w:pPr>
      <w:bookmarkStart w:id="326" w:name="_Toc509218755"/>
      <w:bookmarkStart w:id="327" w:name="_Toc200513171"/>
      <w:bookmarkStart w:id="328" w:name="_Toc287620730"/>
      <w:bookmarkStart w:id="329" w:name="_Toc224103362"/>
      <w:bookmarkStart w:id="330" w:name="_Toc430530480"/>
      <w:bookmarkStart w:id="331" w:name="_Toc287607791"/>
      <w:bookmarkStart w:id="332" w:name="_Toc33106431"/>
      <w:bookmarkStart w:id="333" w:name="_Toc277082597"/>
      <w:r>
        <w:rPr>
          <w:rFonts w:ascii="宋体" w:hAnsi="宋体"/>
          <w:b w:val="0"/>
          <w:snapToGrid w:val="0"/>
          <w:color w:val="auto"/>
          <w:sz w:val="24"/>
          <w:szCs w:val="24"/>
          <w:highlight w:val="none"/>
          <w:u w:val="none"/>
        </w:rPr>
        <w:t>8.2  二次</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和不再</w:t>
      </w:r>
      <w:bookmarkEnd w:id="326"/>
      <w:bookmarkEnd w:id="327"/>
      <w:bookmarkEnd w:id="328"/>
      <w:bookmarkEnd w:id="329"/>
      <w:bookmarkEnd w:id="330"/>
      <w:bookmarkEnd w:id="331"/>
      <w:bookmarkEnd w:id="332"/>
      <w:bookmarkEnd w:id="333"/>
      <w:r>
        <w:rPr>
          <w:rFonts w:hint="eastAsia" w:ascii="宋体" w:hAnsi="宋体"/>
          <w:b w:val="0"/>
          <w:snapToGrid w:val="0"/>
          <w:color w:val="auto"/>
          <w:sz w:val="24"/>
          <w:szCs w:val="24"/>
          <w:highlight w:val="none"/>
          <w:u w:val="none"/>
          <w:lang w:eastAsia="zh-CN"/>
        </w:rPr>
        <w:t>比选</w:t>
      </w:r>
    </w:p>
    <w:p>
      <w:pPr>
        <w:autoSpaceDE w:val="0"/>
        <w:autoSpaceDN w:val="0"/>
        <w:adjustRightInd w:val="0"/>
        <w:snapToGrid w:val="0"/>
        <w:spacing w:line="360" w:lineRule="auto"/>
        <w:ind w:firstLine="42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重新</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后</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仍少于3个，按法定程序开标和评标，确定</w:t>
      </w:r>
      <w:r>
        <w:rPr>
          <w:rFonts w:hint="eastAsia" w:ascii="宋体" w:hAnsi="宋体"/>
          <w:snapToGrid w:val="0"/>
          <w:color w:val="auto"/>
          <w:kern w:val="0"/>
          <w:sz w:val="24"/>
          <w:szCs w:val="24"/>
          <w:highlight w:val="none"/>
          <w:u w:val="none"/>
          <w:lang w:eastAsia="zh-CN"/>
        </w:rPr>
        <w:t>中选人</w:t>
      </w:r>
      <w:r>
        <w:rPr>
          <w:rFonts w:ascii="宋体" w:hAnsi="宋体"/>
          <w:snapToGrid w:val="0"/>
          <w:color w:val="auto"/>
          <w:kern w:val="0"/>
          <w:sz w:val="24"/>
          <w:szCs w:val="24"/>
          <w:highlight w:val="none"/>
          <w:u w:val="none"/>
        </w:rPr>
        <w:t>。经评审无合格</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，属于必须</w:t>
      </w:r>
      <w:r>
        <w:rPr>
          <w:rFonts w:hint="eastAsia" w:ascii="宋体" w:hAnsi="宋体"/>
          <w:snapToGrid w:val="0"/>
          <w:color w:val="auto"/>
          <w:kern w:val="0"/>
          <w:sz w:val="24"/>
          <w:szCs w:val="24"/>
          <w:highlight w:val="none"/>
          <w:u w:val="none"/>
        </w:rPr>
        <w:t>履行</w:t>
      </w:r>
      <w:r>
        <w:rPr>
          <w:rFonts w:ascii="宋体" w:hAnsi="宋体"/>
          <w:snapToGrid w:val="0"/>
          <w:color w:val="auto"/>
          <w:kern w:val="0"/>
          <w:sz w:val="24"/>
          <w:szCs w:val="24"/>
          <w:highlight w:val="none"/>
          <w:u w:val="none"/>
        </w:rPr>
        <w:t>审批</w:t>
      </w:r>
      <w:r>
        <w:rPr>
          <w:rFonts w:hint="eastAsia" w:ascii="宋体" w:hAnsi="宋体"/>
          <w:snapToGrid w:val="0"/>
          <w:color w:val="auto"/>
          <w:kern w:val="0"/>
          <w:sz w:val="24"/>
          <w:szCs w:val="24"/>
          <w:highlight w:val="none"/>
          <w:u w:val="none"/>
        </w:rPr>
        <w:t>、</w:t>
      </w:r>
      <w:r>
        <w:rPr>
          <w:rFonts w:ascii="宋体" w:hAnsi="宋体"/>
          <w:snapToGrid w:val="0"/>
          <w:color w:val="auto"/>
          <w:kern w:val="0"/>
          <w:sz w:val="24"/>
          <w:szCs w:val="24"/>
          <w:highlight w:val="none"/>
          <w:u w:val="none"/>
        </w:rPr>
        <w:t>核准</w:t>
      </w:r>
      <w:r>
        <w:rPr>
          <w:rFonts w:hint="eastAsia" w:ascii="宋体" w:hAnsi="宋体"/>
          <w:snapToGrid w:val="0"/>
          <w:color w:val="auto"/>
          <w:kern w:val="0"/>
          <w:sz w:val="24"/>
          <w:szCs w:val="24"/>
          <w:highlight w:val="none"/>
          <w:u w:val="none"/>
        </w:rPr>
        <w:t>、备案手续</w:t>
      </w:r>
      <w:r>
        <w:rPr>
          <w:rFonts w:ascii="宋体" w:hAnsi="宋体"/>
          <w:snapToGrid w:val="0"/>
          <w:color w:val="auto"/>
          <w:kern w:val="0"/>
          <w:sz w:val="24"/>
          <w:szCs w:val="24"/>
          <w:highlight w:val="none"/>
          <w:u w:val="none"/>
        </w:rPr>
        <w:t>的工程建设项目，经原</w:t>
      </w:r>
      <w:r>
        <w:rPr>
          <w:rFonts w:hint="eastAsia" w:ascii="宋体" w:hAnsi="宋体"/>
          <w:snapToGrid w:val="0"/>
          <w:color w:val="auto"/>
          <w:kern w:val="0"/>
          <w:sz w:val="24"/>
          <w:szCs w:val="24"/>
          <w:highlight w:val="none"/>
          <w:u w:val="none"/>
        </w:rPr>
        <w:t>项目投资主管</w:t>
      </w:r>
      <w:r>
        <w:rPr>
          <w:rFonts w:ascii="宋体" w:hAnsi="宋体"/>
          <w:snapToGrid w:val="0"/>
          <w:color w:val="auto"/>
          <w:kern w:val="0"/>
          <w:sz w:val="24"/>
          <w:szCs w:val="24"/>
          <w:highlight w:val="none"/>
          <w:u w:val="none"/>
        </w:rPr>
        <w:t>部门</w:t>
      </w:r>
      <w:r>
        <w:rPr>
          <w:rFonts w:hint="eastAsia" w:ascii="宋体" w:hAnsi="宋体"/>
          <w:snapToGrid w:val="0"/>
          <w:color w:val="auto"/>
          <w:kern w:val="0"/>
          <w:sz w:val="24"/>
          <w:szCs w:val="24"/>
          <w:highlight w:val="none"/>
          <w:u w:val="none"/>
        </w:rPr>
        <w:t>审批、</w:t>
      </w:r>
      <w:r>
        <w:rPr>
          <w:rFonts w:ascii="宋体" w:hAnsi="宋体"/>
          <w:snapToGrid w:val="0"/>
          <w:color w:val="auto"/>
          <w:kern w:val="0"/>
          <w:sz w:val="24"/>
          <w:szCs w:val="24"/>
          <w:highlight w:val="none"/>
          <w:u w:val="none"/>
        </w:rPr>
        <w:t>批准</w:t>
      </w:r>
      <w:r>
        <w:rPr>
          <w:rFonts w:hint="eastAsia" w:ascii="宋体" w:hAnsi="宋体"/>
          <w:snapToGrid w:val="0"/>
          <w:color w:val="auto"/>
          <w:kern w:val="0"/>
          <w:sz w:val="24"/>
          <w:szCs w:val="24"/>
          <w:highlight w:val="none"/>
          <w:u w:val="none"/>
        </w:rPr>
        <w:t>、备案</w:t>
      </w:r>
      <w:r>
        <w:rPr>
          <w:rFonts w:ascii="宋体" w:hAnsi="宋体"/>
          <w:snapToGrid w:val="0"/>
          <w:color w:val="auto"/>
          <w:kern w:val="0"/>
          <w:sz w:val="24"/>
          <w:szCs w:val="24"/>
          <w:highlight w:val="none"/>
          <w:u w:val="none"/>
        </w:rPr>
        <w:t>后不再进行</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w:t>
      </w:r>
    </w:p>
    <w:p>
      <w:pPr>
        <w:pStyle w:val="5"/>
        <w:rPr>
          <w:rFonts w:ascii="宋体" w:hAnsi="宋体"/>
          <w:b w:val="0"/>
          <w:snapToGrid w:val="0"/>
          <w:color w:val="auto"/>
          <w:highlight w:val="none"/>
          <w:u w:val="none"/>
        </w:rPr>
      </w:pPr>
      <w:bookmarkStart w:id="334" w:name="_Toc287620731"/>
      <w:bookmarkStart w:id="335" w:name="_Toc200513172"/>
      <w:bookmarkStart w:id="336" w:name="_Toc509218756"/>
      <w:bookmarkStart w:id="337" w:name="_Toc430530481"/>
      <w:bookmarkStart w:id="338" w:name="_Toc224103363"/>
      <w:bookmarkStart w:id="339" w:name="_Toc287607792"/>
      <w:bookmarkStart w:id="340" w:name="_Toc277082598"/>
      <w:bookmarkStart w:id="341" w:name="_Toc33106432"/>
      <w:r>
        <w:rPr>
          <w:rFonts w:ascii="宋体" w:hAnsi="宋体"/>
          <w:b w:val="0"/>
          <w:snapToGrid w:val="0"/>
          <w:color w:val="auto"/>
          <w:highlight w:val="none"/>
          <w:u w:val="none"/>
        </w:rPr>
        <w:t>9.  纪律和监督</w:t>
      </w:r>
      <w:bookmarkEnd w:id="334"/>
      <w:bookmarkEnd w:id="335"/>
      <w:bookmarkEnd w:id="336"/>
      <w:bookmarkEnd w:id="337"/>
      <w:bookmarkEnd w:id="338"/>
      <w:bookmarkEnd w:id="339"/>
      <w:bookmarkEnd w:id="340"/>
      <w:bookmarkEnd w:id="341"/>
    </w:p>
    <w:p>
      <w:pPr>
        <w:pStyle w:val="6"/>
        <w:snapToGrid w:val="0"/>
        <w:spacing w:before="0" w:after="0"/>
        <w:rPr>
          <w:rFonts w:ascii="宋体" w:hAnsi="宋体"/>
          <w:b w:val="0"/>
          <w:snapToGrid w:val="0"/>
          <w:color w:val="auto"/>
          <w:sz w:val="24"/>
          <w:szCs w:val="24"/>
          <w:highlight w:val="none"/>
          <w:u w:val="none"/>
        </w:rPr>
      </w:pPr>
      <w:bookmarkStart w:id="342" w:name="_Toc277082599"/>
      <w:bookmarkStart w:id="343" w:name="_Toc287620732"/>
      <w:bookmarkStart w:id="344" w:name="_Toc430530482"/>
      <w:bookmarkStart w:id="345" w:name="_Toc224103364"/>
      <w:bookmarkStart w:id="346" w:name="_Toc200513173"/>
      <w:bookmarkStart w:id="347" w:name="_Toc509218757"/>
      <w:bookmarkStart w:id="348" w:name="_Toc33106433"/>
      <w:bookmarkStart w:id="349" w:name="_Toc287607793"/>
      <w:r>
        <w:rPr>
          <w:rFonts w:ascii="宋体" w:hAnsi="宋体"/>
          <w:b w:val="0"/>
          <w:snapToGrid w:val="0"/>
          <w:color w:val="auto"/>
          <w:sz w:val="24"/>
          <w:szCs w:val="24"/>
          <w:highlight w:val="none"/>
          <w:u w:val="none"/>
        </w:rPr>
        <w:t>9.1  对</w:t>
      </w:r>
      <w:r>
        <w:rPr>
          <w:rFonts w:hint="eastAsia" w:ascii="宋体" w:hAnsi="宋体"/>
          <w:b w:val="0"/>
          <w:snapToGrid w:val="0"/>
          <w:color w:val="auto"/>
          <w:sz w:val="24"/>
          <w:szCs w:val="24"/>
          <w:highlight w:val="none"/>
          <w:u w:val="none"/>
          <w:lang w:eastAsia="zh-CN"/>
        </w:rPr>
        <w:t>比选</w:t>
      </w:r>
      <w:r>
        <w:rPr>
          <w:rFonts w:ascii="宋体" w:hAnsi="宋体"/>
          <w:b w:val="0"/>
          <w:snapToGrid w:val="0"/>
          <w:color w:val="auto"/>
          <w:sz w:val="24"/>
          <w:szCs w:val="24"/>
          <w:highlight w:val="none"/>
          <w:u w:val="none"/>
        </w:rPr>
        <w:t>人的纪律要求</w:t>
      </w:r>
      <w:bookmarkEnd w:id="342"/>
      <w:bookmarkEnd w:id="343"/>
      <w:bookmarkEnd w:id="344"/>
      <w:bookmarkEnd w:id="345"/>
      <w:bookmarkEnd w:id="346"/>
      <w:bookmarkEnd w:id="347"/>
      <w:bookmarkEnd w:id="348"/>
      <w:bookmarkEnd w:id="349"/>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人不得泄漏</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活动中应当保密的情况和资料，不得与</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串通损害国家利 益、社会公共利益或者他人合法权益，</w:t>
      </w:r>
      <w:r>
        <w:rPr>
          <w:rFonts w:ascii="宋体" w:hAnsi="宋体"/>
          <w:color w:val="auto"/>
          <w:sz w:val="24"/>
          <w:szCs w:val="24"/>
          <w:highlight w:val="none"/>
          <w:u w:val="none"/>
        </w:rPr>
        <w:t>禁止</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串通。</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有下列情形之一的，属于</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串通：</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（1）</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人在开标前开启</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文件并将有关信息泄露给其他</w:t>
      </w:r>
      <w:r>
        <w:rPr>
          <w:rFonts w:hint="eastAsia" w:ascii="宋体" w:hAnsi="宋体"/>
          <w:color w:val="auto"/>
          <w:sz w:val="24"/>
          <w:szCs w:val="24"/>
          <w:highlight w:val="none"/>
          <w:u w:val="none"/>
          <w:lang w:eastAsia="zh-CN"/>
        </w:rPr>
        <w:t>比选申请人</w:t>
      </w:r>
      <w:r>
        <w:rPr>
          <w:rFonts w:hint="eastAsia" w:ascii="宋体" w:hAnsi="宋体"/>
          <w:color w:val="auto"/>
          <w:sz w:val="24"/>
          <w:szCs w:val="24"/>
          <w:highlight w:val="none"/>
          <w:u w:val="none"/>
        </w:rPr>
        <w:t>；</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（2）</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人直接或者间接向</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泄露标底、</w:t>
      </w:r>
      <w:r>
        <w:rPr>
          <w:rFonts w:hint="eastAsia" w:ascii="宋体" w:hAnsi="宋体"/>
          <w:color w:val="auto"/>
          <w:sz w:val="24"/>
          <w:szCs w:val="24"/>
          <w:highlight w:val="none"/>
          <w:u w:val="none"/>
          <w:lang w:eastAsia="zh-CN"/>
        </w:rPr>
        <w:t>评审小组</w:t>
      </w:r>
      <w:r>
        <w:rPr>
          <w:rFonts w:ascii="宋体" w:hAnsi="宋体"/>
          <w:color w:val="auto"/>
          <w:sz w:val="24"/>
          <w:szCs w:val="24"/>
          <w:highlight w:val="none"/>
          <w:u w:val="none"/>
        </w:rPr>
        <w:t>成员等信息；</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（3）</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人明示或者暗示</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压低或者抬高报价；</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（4）</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人授意</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撤换、修改</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文件；</w:t>
      </w:r>
    </w:p>
    <w:p>
      <w:pPr>
        <w:autoSpaceDE w:val="0"/>
        <w:autoSpaceDN w:val="0"/>
        <w:adjustRightInd w:val="0"/>
        <w:snapToGrid w:val="0"/>
        <w:spacing w:line="360" w:lineRule="auto"/>
        <w:ind w:firstLine="420"/>
        <w:rPr>
          <w:rFonts w:hint="eastAsia" w:ascii="宋体" w:hAnsi="宋体"/>
          <w:color w:val="auto"/>
          <w:sz w:val="24"/>
          <w:szCs w:val="24"/>
          <w:highlight w:val="none"/>
          <w:u w:val="none"/>
        </w:rPr>
      </w:pPr>
      <w:r>
        <w:rPr>
          <w:rFonts w:ascii="宋体" w:hAnsi="宋体"/>
          <w:color w:val="auto"/>
          <w:sz w:val="24"/>
          <w:szCs w:val="24"/>
          <w:highlight w:val="none"/>
          <w:u w:val="none"/>
        </w:rPr>
        <w:t>（5）</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人明示或者暗示</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为特定</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提供方便；</w:t>
      </w:r>
    </w:p>
    <w:p>
      <w:pPr>
        <w:autoSpaceDE w:val="0"/>
        <w:autoSpaceDN w:val="0"/>
        <w:adjustRightInd w:val="0"/>
        <w:snapToGrid w:val="0"/>
        <w:spacing w:line="360" w:lineRule="auto"/>
        <w:ind w:firstLine="420"/>
        <w:rPr>
          <w:rFonts w:hint="eastAsia" w:ascii="宋体" w:hAnsi="宋体" w:eastAsia="宋体"/>
          <w:snapToGrid w:val="0"/>
          <w:color w:val="auto"/>
          <w:kern w:val="0"/>
          <w:sz w:val="24"/>
          <w:szCs w:val="24"/>
          <w:highlight w:val="none"/>
          <w:u w:val="none"/>
          <w:lang w:eastAsia="zh-CN"/>
        </w:rPr>
      </w:pPr>
      <w:r>
        <w:rPr>
          <w:rFonts w:ascii="宋体" w:hAnsi="宋体"/>
          <w:color w:val="auto"/>
          <w:sz w:val="24"/>
          <w:szCs w:val="24"/>
          <w:highlight w:val="none"/>
          <w:u w:val="none"/>
        </w:rPr>
        <w:t>（6）</w:t>
      </w:r>
      <w:r>
        <w:rPr>
          <w:rFonts w:hint="eastAsia" w:ascii="宋体" w:hAnsi="宋体"/>
          <w:color w:val="auto"/>
          <w:sz w:val="24"/>
          <w:szCs w:val="24"/>
          <w:highlight w:val="none"/>
          <w:u w:val="none"/>
          <w:lang w:eastAsia="zh-CN"/>
        </w:rPr>
        <w:t>比选</w:t>
      </w:r>
      <w:r>
        <w:rPr>
          <w:rFonts w:ascii="宋体" w:hAnsi="宋体"/>
          <w:color w:val="auto"/>
          <w:sz w:val="24"/>
          <w:szCs w:val="24"/>
          <w:highlight w:val="none"/>
          <w:u w:val="none"/>
        </w:rPr>
        <w:t>人与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为谋求特定</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中</w:t>
      </w:r>
      <w:r>
        <w:rPr>
          <w:rFonts w:hint="eastAsia" w:ascii="宋体" w:hAnsi="宋体"/>
          <w:color w:val="auto"/>
          <w:sz w:val="24"/>
          <w:szCs w:val="24"/>
          <w:highlight w:val="none"/>
          <w:u w:val="none"/>
          <w:lang w:val="en-US" w:eastAsia="zh-CN"/>
        </w:rPr>
        <w:t>选</w:t>
      </w:r>
      <w:r>
        <w:rPr>
          <w:rFonts w:ascii="宋体" w:hAnsi="宋体"/>
          <w:color w:val="auto"/>
          <w:sz w:val="24"/>
          <w:szCs w:val="24"/>
          <w:highlight w:val="none"/>
          <w:u w:val="none"/>
        </w:rPr>
        <w:t>而采取的其他串通行为</w:t>
      </w:r>
      <w:r>
        <w:rPr>
          <w:rFonts w:hint="eastAsia" w:ascii="宋体" w:hAnsi="宋体"/>
          <w:color w:val="auto"/>
          <w:sz w:val="24"/>
          <w:szCs w:val="24"/>
          <w:highlight w:val="none"/>
          <w:u w:val="none"/>
          <w:lang w:eastAsia="zh-CN"/>
        </w:rPr>
        <w:t>。</w:t>
      </w:r>
    </w:p>
    <w:p>
      <w:pPr>
        <w:pStyle w:val="6"/>
        <w:snapToGrid w:val="0"/>
        <w:spacing w:before="0" w:after="0"/>
        <w:ind w:firstLine="480" w:firstLineChars="200"/>
        <w:rPr>
          <w:rFonts w:ascii="宋体" w:hAnsi="宋体"/>
          <w:b w:val="0"/>
          <w:snapToGrid w:val="0"/>
          <w:color w:val="auto"/>
          <w:sz w:val="24"/>
          <w:szCs w:val="24"/>
          <w:highlight w:val="none"/>
          <w:u w:val="none"/>
        </w:rPr>
      </w:pPr>
      <w:bookmarkStart w:id="350" w:name="_Toc287607794"/>
      <w:bookmarkStart w:id="351" w:name="_Toc33106434"/>
      <w:bookmarkStart w:id="352" w:name="_Toc509218758"/>
      <w:bookmarkStart w:id="353" w:name="_Toc224103365"/>
      <w:bookmarkStart w:id="354" w:name="_Toc430530483"/>
      <w:bookmarkStart w:id="355" w:name="_Toc200513174"/>
      <w:bookmarkStart w:id="356" w:name="_Toc287620733"/>
      <w:bookmarkStart w:id="357" w:name="_Toc277082600"/>
      <w:r>
        <w:rPr>
          <w:rFonts w:ascii="宋体" w:hAnsi="宋体"/>
          <w:b w:val="0"/>
          <w:snapToGrid w:val="0"/>
          <w:color w:val="auto"/>
          <w:sz w:val="24"/>
          <w:szCs w:val="24"/>
          <w:highlight w:val="none"/>
          <w:u w:val="none"/>
        </w:rPr>
        <w:t>9.2  对</w:t>
      </w:r>
      <w:r>
        <w:rPr>
          <w:rFonts w:hint="eastAsia" w:ascii="宋体" w:hAnsi="宋体"/>
          <w:b w:val="0"/>
          <w:snapToGrid w:val="0"/>
          <w:color w:val="auto"/>
          <w:sz w:val="24"/>
          <w:szCs w:val="24"/>
          <w:highlight w:val="none"/>
          <w:u w:val="none"/>
          <w:lang w:eastAsia="zh-CN"/>
        </w:rPr>
        <w:t>比选申请人</w:t>
      </w:r>
      <w:r>
        <w:rPr>
          <w:rFonts w:ascii="宋体" w:hAnsi="宋体"/>
          <w:b w:val="0"/>
          <w:snapToGrid w:val="0"/>
          <w:color w:val="auto"/>
          <w:sz w:val="24"/>
          <w:szCs w:val="24"/>
          <w:highlight w:val="none"/>
          <w:u w:val="none"/>
        </w:rPr>
        <w:t>的纪律要求</w:t>
      </w:r>
      <w:bookmarkEnd w:id="350"/>
      <w:bookmarkEnd w:id="351"/>
      <w:bookmarkEnd w:id="352"/>
      <w:bookmarkEnd w:id="353"/>
      <w:bookmarkEnd w:id="354"/>
      <w:bookmarkEnd w:id="355"/>
      <w:bookmarkEnd w:id="356"/>
      <w:bookmarkEnd w:id="357"/>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不得相互串通或者与</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人串通，不得向</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人或者</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成员行贿谋取中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，不得以他人名义</w:t>
      </w:r>
      <w:r>
        <w:rPr>
          <w:rFonts w:hint="eastAsia" w:ascii="宋体" w:hAnsi="宋体"/>
          <w:snapToGrid w:val="0"/>
          <w:color w:val="auto"/>
          <w:kern w:val="0"/>
          <w:sz w:val="24"/>
          <w:szCs w:val="24"/>
          <w:highlight w:val="none"/>
          <w:u w:val="none"/>
          <w:lang w:val="en-US" w:eastAsia="zh-CN"/>
        </w:rPr>
        <w:t>申请</w:t>
      </w:r>
      <w:r>
        <w:rPr>
          <w:rFonts w:ascii="宋体" w:hAnsi="宋体"/>
          <w:snapToGrid w:val="0"/>
          <w:color w:val="auto"/>
          <w:kern w:val="0"/>
          <w:sz w:val="24"/>
          <w:szCs w:val="24"/>
          <w:highlight w:val="none"/>
          <w:u w:val="none"/>
        </w:rPr>
        <w:t>或者以其他方式弄虚作假骗取中</w:t>
      </w:r>
      <w:r>
        <w:rPr>
          <w:rFonts w:hint="eastAsia" w:ascii="宋体" w:hAnsi="宋体"/>
          <w:snapToGrid w:val="0"/>
          <w:color w:val="auto"/>
          <w:kern w:val="0"/>
          <w:sz w:val="24"/>
          <w:szCs w:val="24"/>
          <w:highlight w:val="none"/>
          <w:u w:val="none"/>
          <w:lang w:eastAsia="zh-CN"/>
        </w:rPr>
        <w:t>选</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不得以任何方式干扰、影响</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工作。</w:t>
      </w:r>
      <w:r>
        <w:rPr>
          <w:rFonts w:ascii="宋体" w:hAnsi="宋体"/>
          <w:color w:val="auto"/>
          <w:sz w:val="24"/>
          <w:szCs w:val="24"/>
          <w:highlight w:val="none"/>
          <w:u w:val="none"/>
        </w:rPr>
        <w:t>有下列情形之一的，属于</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相互串通：</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（1）</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之间协商报价等</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文件的实质性内容；</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（2）</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之间约定</w:t>
      </w:r>
      <w:r>
        <w:rPr>
          <w:rFonts w:hint="eastAsia" w:ascii="宋体" w:hAnsi="宋体"/>
          <w:color w:val="auto"/>
          <w:sz w:val="24"/>
          <w:szCs w:val="24"/>
          <w:highlight w:val="none"/>
          <w:u w:val="none"/>
          <w:lang w:eastAsia="zh-CN"/>
        </w:rPr>
        <w:t>中选人</w:t>
      </w:r>
      <w:r>
        <w:rPr>
          <w:rFonts w:ascii="宋体" w:hAnsi="宋体"/>
          <w:color w:val="auto"/>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（3）</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之间约定部分</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放弃</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或者中</w:t>
      </w:r>
      <w:r>
        <w:rPr>
          <w:rFonts w:hint="eastAsia" w:ascii="宋体" w:hAnsi="宋体"/>
          <w:color w:val="auto"/>
          <w:sz w:val="24"/>
          <w:szCs w:val="24"/>
          <w:highlight w:val="none"/>
          <w:u w:val="none"/>
          <w:lang w:eastAsia="zh-CN"/>
        </w:rPr>
        <w:t>选</w:t>
      </w:r>
      <w:r>
        <w:rPr>
          <w:rFonts w:ascii="宋体" w:hAnsi="宋体"/>
          <w:color w:val="auto"/>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（4）属于同一集团、协会、商会等组织成员的</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按照该组织要求协同投标；</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（5）</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之间为谋取中标或者排斥特定</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而采取的其他联合行动。</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有下列情形之一的，视为</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相互串通：</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（1）不同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文件由同一单位或者个人编制；</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（2）不同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委托同一单位或者个人办理</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事宜；</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（3）不同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文件载明的项目管理成员为同一人；</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（4）不同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文件异常一致或者报价呈规律性差异；</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（5）不同</w:t>
      </w: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的</w:t>
      </w:r>
      <w:r>
        <w:rPr>
          <w:rFonts w:hint="eastAsia" w:ascii="宋体" w:hAnsi="宋体"/>
          <w:color w:val="auto"/>
          <w:sz w:val="24"/>
          <w:szCs w:val="24"/>
          <w:highlight w:val="none"/>
          <w:u w:val="none"/>
          <w:lang w:val="en-US" w:eastAsia="zh-CN"/>
        </w:rPr>
        <w:t>比选申请</w:t>
      </w:r>
      <w:r>
        <w:rPr>
          <w:rFonts w:ascii="宋体" w:hAnsi="宋体"/>
          <w:color w:val="auto"/>
          <w:sz w:val="24"/>
          <w:szCs w:val="24"/>
          <w:highlight w:val="none"/>
          <w:u w:val="none"/>
        </w:rPr>
        <w:t>文件相互混装；</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使用通过受让或者租借等方式获取的资格、资质证书</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的，属于以他人名义</w:t>
      </w:r>
      <w:r>
        <w:rPr>
          <w:rFonts w:hint="eastAsia" w:ascii="宋体" w:hAnsi="宋体"/>
          <w:color w:val="auto"/>
          <w:sz w:val="24"/>
          <w:szCs w:val="24"/>
          <w:highlight w:val="none"/>
          <w:u w:val="none"/>
          <w:lang w:val="en-US" w:eastAsia="zh-CN"/>
        </w:rPr>
        <w:t>申请</w:t>
      </w:r>
      <w:r>
        <w:rPr>
          <w:rFonts w:ascii="宋体" w:hAnsi="宋体"/>
          <w:color w:val="auto"/>
          <w:sz w:val="24"/>
          <w:szCs w:val="24"/>
          <w:highlight w:val="none"/>
          <w:u w:val="none"/>
        </w:rPr>
        <w:t>。</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lang w:eastAsia="zh-CN"/>
        </w:rPr>
        <w:t>比选申请人</w:t>
      </w:r>
      <w:r>
        <w:rPr>
          <w:rFonts w:ascii="宋体" w:hAnsi="宋体"/>
          <w:color w:val="auto"/>
          <w:sz w:val="24"/>
          <w:szCs w:val="24"/>
          <w:highlight w:val="none"/>
          <w:u w:val="none"/>
        </w:rPr>
        <w:t>有下列情形之一的，属于以其他方式弄虚作假的行为：</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hint="eastAsia" w:ascii="宋体" w:hAnsi="宋体"/>
          <w:color w:val="auto"/>
          <w:sz w:val="24"/>
          <w:szCs w:val="24"/>
          <w:highlight w:val="none"/>
          <w:u w:val="none"/>
        </w:rPr>
        <w:t>（1）</w:t>
      </w:r>
      <w:r>
        <w:rPr>
          <w:rFonts w:ascii="宋体" w:hAnsi="宋体"/>
          <w:color w:val="auto"/>
          <w:sz w:val="24"/>
          <w:szCs w:val="24"/>
          <w:highlight w:val="none"/>
          <w:u w:val="none"/>
        </w:rPr>
        <w:t>使用伪造、变造的许可证件；</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2</w:t>
      </w:r>
      <w:r>
        <w:rPr>
          <w:rFonts w:ascii="宋体" w:hAnsi="宋体"/>
          <w:color w:val="auto"/>
          <w:sz w:val="24"/>
          <w:szCs w:val="24"/>
          <w:highlight w:val="none"/>
          <w:u w:val="none"/>
        </w:rPr>
        <w:t>）提供虚假的财务状况或者业绩；</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3</w:t>
      </w:r>
      <w:r>
        <w:rPr>
          <w:rFonts w:ascii="宋体" w:hAnsi="宋体"/>
          <w:color w:val="auto"/>
          <w:sz w:val="24"/>
          <w:szCs w:val="24"/>
          <w:highlight w:val="none"/>
          <w:u w:val="none"/>
        </w:rPr>
        <w:t>）提供虚假的项目负责人或者主要技术人员简历、劳动关系证明；</w:t>
      </w:r>
    </w:p>
    <w:p>
      <w:pPr>
        <w:autoSpaceDE w:val="0"/>
        <w:autoSpaceDN w:val="0"/>
        <w:adjustRightInd w:val="0"/>
        <w:snapToGrid w:val="0"/>
        <w:spacing w:line="360" w:lineRule="auto"/>
        <w:ind w:firstLine="480" w:firstLineChars="200"/>
        <w:rPr>
          <w:rFonts w:hint="eastAsia" w:ascii="宋体" w:hAnsi="宋体"/>
          <w:color w:val="auto"/>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4</w:t>
      </w:r>
      <w:r>
        <w:rPr>
          <w:rFonts w:ascii="宋体" w:hAnsi="宋体"/>
          <w:color w:val="auto"/>
          <w:sz w:val="24"/>
          <w:szCs w:val="24"/>
          <w:highlight w:val="none"/>
          <w:u w:val="none"/>
        </w:rPr>
        <w:t>）提供虚假的信用状况；</w:t>
      </w:r>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color w:val="auto"/>
          <w:sz w:val="24"/>
          <w:szCs w:val="24"/>
          <w:highlight w:val="none"/>
          <w:u w:val="none"/>
        </w:rPr>
        <w:t>（</w:t>
      </w:r>
      <w:r>
        <w:rPr>
          <w:rFonts w:hint="eastAsia" w:ascii="宋体" w:hAnsi="宋体"/>
          <w:color w:val="auto"/>
          <w:sz w:val="24"/>
          <w:szCs w:val="24"/>
          <w:highlight w:val="none"/>
          <w:u w:val="none"/>
        </w:rPr>
        <w:t>5</w:t>
      </w:r>
      <w:r>
        <w:rPr>
          <w:rFonts w:ascii="宋体" w:hAnsi="宋体"/>
          <w:color w:val="auto"/>
          <w:sz w:val="24"/>
          <w:szCs w:val="24"/>
          <w:highlight w:val="none"/>
          <w:u w:val="none"/>
        </w:rPr>
        <w:t>）其他弄虚作假的行为。</w:t>
      </w:r>
    </w:p>
    <w:p>
      <w:pPr>
        <w:pStyle w:val="6"/>
        <w:snapToGrid w:val="0"/>
        <w:spacing w:before="0" w:after="0"/>
        <w:rPr>
          <w:rFonts w:ascii="宋体" w:hAnsi="宋体"/>
          <w:b w:val="0"/>
          <w:snapToGrid w:val="0"/>
          <w:color w:val="auto"/>
          <w:sz w:val="24"/>
          <w:szCs w:val="24"/>
          <w:highlight w:val="none"/>
          <w:u w:val="none"/>
        </w:rPr>
      </w:pPr>
      <w:bookmarkStart w:id="358" w:name="_Toc430530484"/>
      <w:bookmarkStart w:id="359" w:name="_Toc509218759"/>
      <w:bookmarkStart w:id="360" w:name="_Toc33106435"/>
      <w:bookmarkStart w:id="361" w:name="_Toc200513175"/>
      <w:bookmarkStart w:id="362" w:name="_Toc224103366"/>
      <w:bookmarkStart w:id="363" w:name="_Toc287607795"/>
      <w:bookmarkStart w:id="364" w:name="_Toc287620734"/>
      <w:bookmarkStart w:id="365" w:name="_Toc277082601"/>
      <w:r>
        <w:rPr>
          <w:rFonts w:ascii="宋体" w:hAnsi="宋体"/>
          <w:b w:val="0"/>
          <w:snapToGrid w:val="0"/>
          <w:color w:val="auto"/>
          <w:sz w:val="24"/>
          <w:szCs w:val="24"/>
          <w:highlight w:val="none"/>
          <w:u w:val="none"/>
        </w:rPr>
        <w:t>9.3  对</w:t>
      </w:r>
      <w:r>
        <w:rPr>
          <w:rFonts w:hint="eastAsia" w:ascii="宋体" w:hAnsi="宋体"/>
          <w:b w:val="0"/>
          <w:snapToGrid w:val="0"/>
          <w:color w:val="auto"/>
          <w:sz w:val="24"/>
          <w:szCs w:val="24"/>
          <w:highlight w:val="none"/>
          <w:u w:val="none"/>
          <w:lang w:eastAsia="zh-CN"/>
        </w:rPr>
        <w:t>评审小组</w:t>
      </w:r>
      <w:r>
        <w:rPr>
          <w:rFonts w:ascii="宋体" w:hAnsi="宋体"/>
          <w:b w:val="0"/>
          <w:snapToGrid w:val="0"/>
          <w:color w:val="auto"/>
          <w:sz w:val="24"/>
          <w:szCs w:val="24"/>
          <w:highlight w:val="none"/>
          <w:u w:val="none"/>
        </w:rPr>
        <w:t>成员的纪律要求</w:t>
      </w:r>
      <w:bookmarkEnd w:id="358"/>
      <w:bookmarkEnd w:id="359"/>
      <w:bookmarkEnd w:id="360"/>
      <w:bookmarkEnd w:id="361"/>
      <w:bookmarkEnd w:id="362"/>
      <w:bookmarkEnd w:id="363"/>
      <w:bookmarkEnd w:id="364"/>
      <w:bookmarkEnd w:id="365"/>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成员不得收受他人的财物或者其他好处，不得向他人透漏对</w:t>
      </w:r>
      <w:r>
        <w:rPr>
          <w:rFonts w:hint="eastAsia" w:ascii="宋体" w:hAnsi="宋体"/>
          <w:snapToGrid w:val="0"/>
          <w:color w:val="auto"/>
          <w:kern w:val="0"/>
          <w:sz w:val="24"/>
          <w:szCs w:val="24"/>
          <w:highlight w:val="none"/>
          <w:u w:val="none"/>
          <w:lang w:val="en-US" w:eastAsia="zh-CN"/>
        </w:rPr>
        <w:t>申请</w:t>
      </w:r>
      <w:r>
        <w:rPr>
          <w:rFonts w:ascii="宋体" w:hAnsi="宋体"/>
          <w:snapToGrid w:val="0"/>
          <w:color w:val="auto"/>
          <w:kern w:val="0"/>
          <w:sz w:val="24"/>
          <w:szCs w:val="24"/>
          <w:highlight w:val="none"/>
          <w:u w:val="none"/>
        </w:rPr>
        <w:t>文件的评审和比较、候选人的推荐情况以及评标有关的其他情况。在</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活动中，</w:t>
      </w:r>
      <w:r>
        <w:rPr>
          <w:rFonts w:hint="eastAsia" w:ascii="宋体" w:hAnsi="宋体"/>
          <w:snapToGrid w:val="0"/>
          <w:color w:val="auto"/>
          <w:kern w:val="0"/>
          <w:sz w:val="24"/>
          <w:szCs w:val="24"/>
          <w:highlight w:val="none"/>
          <w:u w:val="none"/>
          <w:lang w:eastAsia="zh-CN"/>
        </w:rPr>
        <w:t>评审小组</w:t>
      </w:r>
      <w:r>
        <w:rPr>
          <w:rFonts w:ascii="宋体" w:hAnsi="宋体"/>
          <w:snapToGrid w:val="0"/>
          <w:color w:val="auto"/>
          <w:kern w:val="0"/>
          <w:sz w:val="24"/>
          <w:szCs w:val="24"/>
          <w:highlight w:val="none"/>
          <w:u w:val="none"/>
        </w:rPr>
        <w:t>成员不得擅离职守，影响</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程序正常进行，不得使用第三</w:t>
      </w:r>
      <w:r>
        <w:rPr>
          <w:rFonts w:ascii="新宋体" w:hAnsi="新宋体" w:eastAsia="新宋体"/>
          <w:color w:val="auto"/>
          <w:sz w:val="24"/>
          <w:szCs w:val="24"/>
          <w:highlight w:val="none"/>
          <w:u w:val="none"/>
        </w:rPr>
        <w:t>部分</w:t>
      </w:r>
      <w:r>
        <w:rPr>
          <w:rFonts w:ascii="宋体" w:hAnsi="宋体"/>
          <w:snapToGrid w:val="0"/>
          <w:color w:val="auto"/>
          <w:kern w:val="0"/>
          <w:sz w:val="24"/>
          <w:szCs w:val="24"/>
          <w:highlight w:val="none"/>
          <w:u w:val="none"/>
        </w:rPr>
        <w:t>“</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办法”没有规定的评审因素和标准进行</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w:t>
      </w:r>
    </w:p>
    <w:p>
      <w:pPr>
        <w:pStyle w:val="6"/>
        <w:snapToGrid w:val="0"/>
        <w:spacing w:before="0" w:after="0"/>
        <w:rPr>
          <w:rFonts w:ascii="宋体" w:hAnsi="宋体"/>
          <w:b w:val="0"/>
          <w:snapToGrid w:val="0"/>
          <w:color w:val="auto"/>
          <w:sz w:val="24"/>
          <w:szCs w:val="24"/>
          <w:highlight w:val="none"/>
          <w:u w:val="none"/>
        </w:rPr>
      </w:pPr>
      <w:bookmarkStart w:id="366" w:name="_Toc287607796"/>
      <w:bookmarkStart w:id="367" w:name="_Toc33106436"/>
      <w:bookmarkStart w:id="368" w:name="_Toc224103367"/>
      <w:bookmarkStart w:id="369" w:name="_Toc509218760"/>
      <w:bookmarkStart w:id="370" w:name="_Toc200513176"/>
      <w:bookmarkStart w:id="371" w:name="_Toc287620735"/>
      <w:bookmarkStart w:id="372" w:name="_Toc430530485"/>
      <w:bookmarkStart w:id="373" w:name="_Toc277082602"/>
      <w:r>
        <w:rPr>
          <w:rFonts w:ascii="宋体" w:hAnsi="宋体"/>
          <w:b w:val="0"/>
          <w:snapToGrid w:val="0"/>
          <w:color w:val="auto"/>
          <w:sz w:val="24"/>
          <w:szCs w:val="24"/>
          <w:highlight w:val="none"/>
          <w:u w:val="none"/>
        </w:rPr>
        <w:t>9.4  对与</w:t>
      </w:r>
      <w:r>
        <w:rPr>
          <w:rFonts w:hint="eastAsia" w:ascii="宋体" w:hAnsi="宋体"/>
          <w:b w:val="0"/>
          <w:snapToGrid w:val="0"/>
          <w:color w:val="auto"/>
          <w:sz w:val="24"/>
          <w:szCs w:val="24"/>
          <w:highlight w:val="none"/>
          <w:u w:val="none"/>
          <w:lang w:val="en-US" w:eastAsia="zh-CN"/>
        </w:rPr>
        <w:t>评审</w:t>
      </w:r>
      <w:r>
        <w:rPr>
          <w:rFonts w:ascii="宋体" w:hAnsi="宋体"/>
          <w:b w:val="0"/>
          <w:snapToGrid w:val="0"/>
          <w:color w:val="auto"/>
          <w:sz w:val="24"/>
          <w:szCs w:val="24"/>
          <w:highlight w:val="none"/>
          <w:u w:val="none"/>
        </w:rPr>
        <w:t>活动有关的工作人员的纪律要求</w:t>
      </w:r>
      <w:bookmarkEnd w:id="366"/>
      <w:bookmarkEnd w:id="367"/>
      <w:bookmarkEnd w:id="368"/>
      <w:bookmarkEnd w:id="369"/>
      <w:bookmarkEnd w:id="370"/>
      <w:bookmarkEnd w:id="371"/>
      <w:bookmarkEnd w:id="372"/>
      <w:bookmarkEnd w:id="373"/>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ascii="宋体" w:hAnsi="宋体"/>
          <w:snapToGrid w:val="0"/>
          <w:color w:val="auto"/>
          <w:kern w:val="0"/>
          <w:sz w:val="24"/>
          <w:szCs w:val="24"/>
          <w:highlight w:val="none"/>
          <w:u w:val="none"/>
        </w:rPr>
        <w:t>与</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活动有关的工作人员不得收受他人的财物或者其他好处，不得向他人透漏对</w:t>
      </w:r>
      <w:r>
        <w:rPr>
          <w:rFonts w:hint="eastAsia" w:ascii="宋体" w:hAnsi="宋体"/>
          <w:snapToGrid w:val="0"/>
          <w:color w:val="auto"/>
          <w:kern w:val="0"/>
          <w:sz w:val="24"/>
          <w:szCs w:val="24"/>
          <w:highlight w:val="none"/>
          <w:u w:val="none"/>
          <w:lang w:val="en-US" w:eastAsia="zh-CN"/>
        </w:rPr>
        <w:t>比选申请</w:t>
      </w:r>
      <w:r>
        <w:rPr>
          <w:rFonts w:ascii="宋体" w:hAnsi="宋体"/>
          <w:snapToGrid w:val="0"/>
          <w:color w:val="auto"/>
          <w:kern w:val="0"/>
          <w:sz w:val="24"/>
          <w:szCs w:val="24"/>
          <w:highlight w:val="none"/>
          <w:u w:val="none"/>
        </w:rPr>
        <w:t>文件的评审和比较、候选人的推荐情况以及与</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有关的其他情况。在</w:t>
      </w:r>
      <w:r>
        <w:rPr>
          <w:rFonts w:hint="eastAsia" w:ascii="宋体" w:hAnsi="宋体"/>
          <w:snapToGrid w:val="0"/>
          <w:color w:val="auto"/>
          <w:kern w:val="0"/>
          <w:sz w:val="24"/>
          <w:szCs w:val="24"/>
          <w:highlight w:val="none"/>
          <w:u w:val="none"/>
          <w:lang w:val="en-US" w:eastAsia="zh-CN"/>
        </w:rPr>
        <w:t>评审</w:t>
      </w:r>
      <w:r>
        <w:rPr>
          <w:rFonts w:ascii="宋体" w:hAnsi="宋体"/>
          <w:snapToGrid w:val="0"/>
          <w:color w:val="auto"/>
          <w:kern w:val="0"/>
          <w:sz w:val="24"/>
          <w:szCs w:val="24"/>
          <w:highlight w:val="none"/>
          <w:u w:val="none"/>
        </w:rPr>
        <w:t>活动中，与</w:t>
      </w:r>
      <w:r>
        <w:rPr>
          <w:rFonts w:hint="eastAsia" w:ascii="宋体" w:hAnsi="宋体"/>
          <w:snapToGrid w:val="0"/>
          <w:color w:val="auto"/>
          <w:kern w:val="0"/>
          <w:sz w:val="24"/>
          <w:szCs w:val="24"/>
          <w:highlight w:val="none"/>
          <w:u w:val="none"/>
          <w:lang w:val="en-US" w:eastAsia="zh-CN"/>
        </w:rPr>
        <w:t>相</w:t>
      </w:r>
      <w:r>
        <w:rPr>
          <w:rFonts w:ascii="宋体" w:hAnsi="宋体"/>
          <w:snapToGrid w:val="0"/>
          <w:color w:val="auto"/>
          <w:kern w:val="0"/>
          <w:sz w:val="24"/>
          <w:szCs w:val="24"/>
          <w:highlight w:val="none"/>
          <w:u w:val="none"/>
        </w:rPr>
        <w:t>关的工作人员不得擅离职守，影响评标程序正常进行。</w:t>
      </w:r>
    </w:p>
    <w:p>
      <w:pPr>
        <w:pStyle w:val="6"/>
        <w:snapToGrid w:val="0"/>
        <w:spacing w:before="0" w:after="0"/>
        <w:rPr>
          <w:rFonts w:ascii="宋体" w:hAnsi="宋体"/>
          <w:b w:val="0"/>
          <w:snapToGrid w:val="0"/>
          <w:color w:val="auto"/>
          <w:sz w:val="24"/>
          <w:szCs w:val="24"/>
          <w:highlight w:val="none"/>
          <w:u w:val="none"/>
        </w:rPr>
      </w:pPr>
      <w:bookmarkStart w:id="374" w:name="_Toc33106437"/>
      <w:bookmarkStart w:id="375" w:name="_Toc200513177"/>
      <w:bookmarkStart w:id="376" w:name="_Toc287607797"/>
      <w:bookmarkStart w:id="377" w:name="_Toc277082603"/>
      <w:bookmarkStart w:id="378" w:name="_Toc287620736"/>
      <w:bookmarkStart w:id="379" w:name="_Toc224103368"/>
      <w:bookmarkStart w:id="380" w:name="_Toc430530486"/>
      <w:bookmarkStart w:id="381" w:name="_Toc509218761"/>
      <w:r>
        <w:rPr>
          <w:rFonts w:ascii="宋体" w:hAnsi="宋体"/>
          <w:b w:val="0"/>
          <w:snapToGrid w:val="0"/>
          <w:color w:val="auto"/>
          <w:sz w:val="24"/>
          <w:szCs w:val="24"/>
          <w:highlight w:val="none"/>
          <w:u w:val="none"/>
        </w:rPr>
        <w:t>9.5  投诉</w:t>
      </w:r>
      <w:bookmarkEnd w:id="374"/>
      <w:bookmarkEnd w:id="375"/>
      <w:bookmarkEnd w:id="376"/>
      <w:bookmarkEnd w:id="377"/>
      <w:bookmarkEnd w:id="378"/>
      <w:bookmarkEnd w:id="379"/>
      <w:bookmarkEnd w:id="380"/>
      <w:bookmarkEnd w:id="381"/>
    </w:p>
    <w:p>
      <w:pPr>
        <w:autoSpaceDE w:val="0"/>
        <w:autoSpaceDN w:val="0"/>
        <w:adjustRightInd w:val="0"/>
        <w:snapToGrid w:val="0"/>
        <w:spacing w:line="360" w:lineRule="auto"/>
        <w:ind w:firstLine="480" w:firstLineChars="200"/>
        <w:rPr>
          <w:rFonts w:ascii="宋体" w:hAnsi="宋体"/>
          <w:snapToGrid w:val="0"/>
          <w:color w:val="auto"/>
          <w:kern w:val="0"/>
          <w:sz w:val="24"/>
          <w:szCs w:val="24"/>
          <w:highlight w:val="none"/>
          <w:u w:val="none"/>
        </w:rPr>
      </w:pPr>
      <w:r>
        <w:rPr>
          <w:rFonts w:hint="eastAsia" w:ascii="宋体" w:hAnsi="宋体"/>
          <w:snapToGrid w:val="0"/>
          <w:color w:val="auto"/>
          <w:kern w:val="0"/>
          <w:sz w:val="24"/>
          <w:szCs w:val="24"/>
          <w:highlight w:val="none"/>
          <w:u w:val="none"/>
          <w:lang w:eastAsia="zh-CN"/>
        </w:rPr>
        <w:t>比选申请人</w:t>
      </w:r>
      <w:r>
        <w:rPr>
          <w:rFonts w:ascii="宋体" w:hAnsi="宋体"/>
          <w:snapToGrid w:val="0"/>
          <w:color w:val="auto"/>
          <w:kern w:val="0"/>
          <w:sz w:val="24"/>
          <w:szCs w:val="24"/>
          <w:highlight w:val="none"/>
          <w:u w:val="none"/>
        </w:rPr>
        <w:t>和其他利害关系人认为本次</w:t>
      </w:r>
      <w:r>
        <w:rPr>
          <w:rFonts w:hint="eastAsia" w:ascii="宋体" w:hAnsi="宋体"/>
          <w:snapToGrid w:val="0"/>
          <w:color w:val="auto"/>
          <w:kern w:val="0"/>
          <w:sz w:val="24"/>
          <w:szCs w:val="24"/>
          <w:highlight w:val="none"/>
          <w:u w:val="none"/>
          <w:lang w:eastAsia="zh-CN"/>
        </w:rPr>
        <w:t>比选</w:t>
      </w:r>
      <w:r>
        <w:rPr>
          <w:rFonts w:ascii="宋体" w:hAnsi="宋体"/>
          <w:snapToGrid w:val="0"/>
          <w:color w:val="auto"/>
          <w:kern w:val="0"/>
          <w:sz w:val="24"/>
          <w:szCs w:val="24"/>
          <w:highlight w:val="none"/>
          <w:u w:val="none"/>
        </w:rPr>
        <w:t>活动违反法律、法规和规章规定的，有权向有关行政监督部门投诉。</w:t>
      </w:r>
    </w:p>
    <w:p>
      <w:pPr>
        <w:pStyle w:val="5"/>
        <w:rPr>
          <w:rFonts w:ascii="宋体" w:hAnsi="宋体"/>
          <w:b w:val="0"/>
          <w:snapToGrid w:val="0"/>
          <w:color w:val="auto"/>
          <w:highlight w:val="none"/>
          <w:u w:val="none"/>
        </w:rPr>
      </w:pPr>
      <w:bookmarkStart w:id="382" w:name="_Toc277082604"/>
      <w:bookmarkStart w:id="383" w:name="_Toc287607798"/>
      <w:bookmarkStart w:id="384" w:name="_Toc287620737"/>
      <w:bookmarkStart w:id="385" w:name="_Toc33106438"/>
      <w:bookmarkStart w:id="386" w:name="_Toc200513178"/>
      <w:bookmarkStart w:id="387" w:name="_Toc224103369"/>
      <w:bookmarkStart w:id="388" w:name="_Toc509218762"/>
      <w:bookmarkStart w:id="389" w:name="_Toc430530487"/>
      <w:r>
        <w:rPr>
          <w:rFonts w:ascii="宋体" w:hAnsi="宋体"/>
          <w:b w:val="0"/>
          <w:snapToGrid w:val="0"/>
          <w:color w:val="auto"/>
          <w:highlight w:val="none"/>
          <w:u w:val="none"/>
        </w:rPr>
        <w:t>10. 需要补充的其他内容</w:t>
      </w:r>
      <w:bookmarkEnd w:id="382"/>
      <w:bookmarkEnd w:id="383"/>
      <w:bookmarkEnd w:id="384"/>
      <w:bookmarkEnd w:id="385"/>
      <w:bookmarkEnd w:id="386"/>
      <w:bookmarkEnd w:id="387"/>
      <w:bookmarkEnd w:id="388"/>
      <w:bookmarkEnd w:id="389"/>
    </w:p>
    <w:p>
      <w:pPr>
        <w:autoSpaceDE w:val="0"/>
        <w:autoSpaceDN w:val="0"/>
        <w:adjustRightInd w:val="0"/>
        <w:snapToGrid w:val="0"/>
        <w:spacing w:line="360" w:lineRule="auto"/>
        <w:ind w:firstLine="420" w:firstLineChars="200"/>
        <w:rPr>
          <w:rFonts w:ascii="宋体" w:hAnsi="宋体"/>
          <w:snapToGrid w:val="0"/>
          <w:color w:val="auto"/>
          <w:kern w:val="0"/>
          <w:szCs w:val="21"/>
          <w:highlight w:val="none"/>
          <w:u w:val="none"/>
        </w:rPr>
      </w:pPr>
      <w:r>
        <w:rPr>
          <w:rFonts w:ascii="宋体" w:hAnsi="宋体"/>
          <w:snapToGrid w:val="0"/>
          <w:color w:val="auto"/>
          <w:kern w:val="0"/>
          <w:szCs w:val="21"/>
          <w:highlight w:val="none"/>
          <w:u w:val="none"/>
        </w:rPr>
        <w:t>需要补充的其他内容：见</w:t>
      </w:r>
      <w:r>
        <w:rPr>
          <w:rFonts w:hint="eastAsia" w:ascii="宋体" w:hAnsi="宋体"/>
          <w:snapToGrid w:val="0"/>
          <w:color w:val="auto"/>
          <w:kern w:val="0"/>
          <w:szCs w:val="21"/>
          <w:highlight w:val="none"/>
          <w:u w:val="none"/>
          <w:lang w:eastAsia="zh-CN"/>
        </w:rPr>
        <w:t>比选申请人</w:t>
      </w:r>
      <w:r>
        <w:rPr>
          <w:rFonts w:ascii="宋体" w:hAnsi="宋体"/>
          <w:snapToGrid w:val="0"/>
          <w:color w:val="auto"/>
          <w:kern w:val="0"/>
          <w:szCs w:val="21"/>
          <w:highlight w:val="none"/>
          <w:u w:val="none"/>
        </w:rPr>
        <w:t>须知前附表。</w:t>
      </w:r>
    </w:p>
    <w:p>
      <w:pPr>
        <w:widowControl/>
        <w:spacing w:line="360" w:lineRule="auto"/>
        <w:jc w:val="left"/>
        <w:rPr>
          <w:rFonts w:ascii="新宋体" w:hAnsi="新宋体" w:eastAsia="新宋体"/>
          <w:color w:val="auto"/>
          <w:sz w:val="28"/>
          <w:szCs w:val="28"/>
          <w:highlight w:val="none"/>
          <w:u w:val="none"/>
          <w:lang w:bidi="en-US"/>
        </w:rPr>
      </w:pPr>
    </w:p>
    <w:p>
      <w:pPr>
        <w:widowControl/>
        <w:spacing w:line="360" w:lineRule="auto"/>
        <w:jc w:val="left"/>
        <w:rPr>
          <w:rFonts w:ascii="新宋体" w:hAnsi="新宋体" w:eastAsia="新宋体" w:cs="方正仿宋_GBK"/>
          <w:b/>
          <w:color w:val="auto"/>
          <w:sz w:val="28"/>
          <w:szCs w:val="28"/>
          <w:highlight w:val="none"/>
          <w:u w:val="none"/>
        </w:rPr>
      </w:pPr>
      <w:r>
        <w:rPr>
          <w:rFonts w:ascii="新宋体" w:hAnsi="新宋体" w:eastAsia="新宋体" w:cs="方正仿宋_GBK"/>
          <w:b/>
          <w:color w:val="auto"/>
          <w:kern w:val="0"/>
          <w:sz w:val="28"/>
          <w:szCs w:val="28"/>
          <w:highlight w:val="none"/>
          <w:u w:val="none"/>
        </w:rPr>
        <w:br w:type="page"/>
      </w:r>
      <w:r>
        <w:rPr>
          <w:rFonts w:hint="eastAsia" w:ascii="新宋体" w:hAnsi="新宋体" w:eastAsia="新宋体" w:cs="方正仿宋_GBK"/>
          <w:b/>
          <w:color w:val="auto"/>
          <w:kern w:val="0"/>
          <w:sz w:val="28"/>
          <w:szCs w:val="28"/>
          <w:highlight w:val="none"/>
          <w:u w:val="none"/>
          <w:lang w:eastAsia="zh-CN"/>
        </w:rPr>
        <w:t>比选</w:t>
      </w:r>
      <w:r>
        <w:rPr>
          <w:rFonts w:hint="eastAsia" w:ascii="新宋体" w:hAnsi="新宋体" w:eastAsia="新宋体" w:cs="方正仿宋_GBK"/>
          <w:b/>
          <w:color w:val="auto"/>
          <w:kern w:val="0"/>
          <w:sz w:val="28"/>
          <w:szCs w:val="28"/>
          <w:highlight w:val="none"/>
          <w:u w:val="none"/>
        </w:rPr>
        <w:t>文件附件1  问题澄清通知（格式）</w:t>
      </w:r>
    </w:p>
    <w:p>
      <w:pPr>
        <w:widowControl/>
        <w:autoSpaceDE w:val="0"/>
        <w:autoSpaceDN w:val="0"/>
        <w:snapToGrid w:val="0"/>
        <w:spacing w:line="360" w:lineRule="auto"/>
        <w:ind w:firstLine="363"/>
        <w:jc w:val="left"/>
        <w:rPr>
          <w:rFonts w:ascii="新宋体" w:hAnsi="新宋体" w:eastAsia="新宋体" w:cs="宋体"/>
          <w:color w:val="auto"/>
          <w:sz w:val="28"/>
          <w:szCs w:val="28"/>
          <w:highlight w:val="none"/>
          <w:u w:val="none"/>
        </w:rPr>
      </w:pPr>
    </w:p>
    <w:p>
      <w:pPr>
        <w:widowControl/>
        <w:autoSpaceDE w:val="0"/>
        <w:autoSpaceDN w:val="0"/>
        <w:snapToGrid w:val="0"/>
        <w:spacing w:line="360" w:lineRule="auto"/>
        <w:jc w:val="center"/>
        <w:rPr>
          <w:rFonts w:ascii="新宋体" w:hAnsi="新宋体" w:eastAsia="新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问</w:t>
      </w:r>
      <w:r>
        <w:rPr>
          <w:rFonts w:hint="eastAsia" w:ascii="新宋体" w:hAnsi="新宋体" w:eastAsia="新宋体"/>
          <w:b/>
          <w:color w:val="auto"/>
          <w:kern w:val="0"/>
          <w:sz w:val="28"/>
          <w:szCs w:val="28"/>
          <w:highlight w:val="none"/>
          <w:u w:val="none"/>
        </w:rPr>
        <w:t>题澄清通知</w:t>
      </w:r>
    </w:p>
    <w:p>
      <w:pPr>
        <w:widowControl/>
        <w:autoSpaceDE w:val="0"/>
        <w:autoSpaceDN w:val="0"/>
        <w:spacing w:line="360" w:lineRule="auto"/>
        <w:ind w:firstLine="363"/>
        <w:jc w:val="left"/>
        <w:rPr>
          <w:rFonts w:ascii="新宋体" w:hAnsi="新宋体" w:eastAsia="新宋体" w:cs="仿宋_GB2312"/>
          <w:color w:val="auto"/>
          <w:sz w:val="28"/>
          <w:szCs w:val="28"/>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编号：</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名称）：</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编号、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项目名称、合同包号）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的</w:t>
      </w: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，对你方的</w:t>
      </w:r>
      <w:r>
        <w:rPr>
          <w:rFonts w:hint="eastAsia" w:ascii="新宋体" w:hAnsi="新宋体" w:eastAsia="新宋体" w:cs="方正仿宋_GBK"/>
          <w:color w:val="auto"/>
          <w:kern w:val="0"/>
          <w:sz w:val="24"/>
          <w:highlight w:val="none"/>
          <w:u w:val="none"/>
          <w:lang w:val="en-US" w:eastAsia="zh-CN"/>
        </w:rPr>
        <w:t>比选申请</w:t>
      </w:r>
      <w:r>
        <w:rPr>
          <w:rFonts w:hint="eastAsia" w:ascii="新宋体" w:hAnsi="新宋体" w:eastAsia="新宋体" w:cs="方正仿宋_GBK"/>
          <w:color w:val="auto"/>
          <w:kern w:val="0"/>
          <w:sz w:val="24"/>
          <w:highlight w:val="none"/>
          <w:u w:val="none"/>
        </w:rPr>
        <w:t>文件进行了仔细的审查，现需你方对下列问题以书面形式予以澄清：</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1.</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2.</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请将上述问题的澄清于＿＿＿＿年＿＿月＿＿日＿＿时前递交至＿＿＿＿＿＿＿＿＿＿＿＿ （详细地址）或传真至＿＿＿＿＿＿（传真号码）。采用传真方式的，应在＿＿＿＿年＿＿月＿＿日＿＿时前将原件递交至 （详细地址）。</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：＿＿＿＿＿＿（签字）</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＿＿＿＿年＿＿月＿＿日</w:t>
      </w: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widowControl/>
        <w:spacing w:line="360" w:lineRule="auto"/>
        <w:jc w:val="left"/>
        <w:rPr>
          <w:rFonts w:ascii="新宋体" w:hAnsi="新宋体" w:eastAsia="新宋体" w:cs="宋体"/>
          <w:color w:val="auto"/>
          <w:sz w:val="28"/>
          <w:szCs w:val="28"/>
          <w:highlight w:val="none"/>
          <w:u w:val="none"/>
        </w:rPr>
      </w:pPr>
    </w:p>
    <w:p>
      <w:pPr>
        <w:pStyle w:val="13"/>
        <w:spacing w:line="360" w:lineRule="auto"/>
        <w:ind w:firstLine="210"/>
        <w:rPr>
          <w:rFonts w:ascii="新宋体" w:hAnsi="新宋体" w:eastAsia="新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widowControl/>
        <w:spacing w:line="360" w:lineRule="auto"/>
        <w:jc w:val="left"/>
        <w:rPr>
          <w:rFonts w:ascii="新宋体" w:hAnsi="新宋体" w:eastAsia="新宋体" w:cs="方正仿宋_GBK"/>
          <w:b/>
          <w:color w:val="auto"/>
          <w:sz w:val="28"/>
          <w:szCs w:val="28"/>
          <w:highlight w:val="none"/>
          <w:u w:val="none"/>
        </w:rPr>
      </w:pPr>
      <w:r>
        <w:rPr>
          <w:rFonts w:hint="eastAsia" w:ascii="新宋体" w:hAnsi="新宋体" w:eastAsia="新宋体" w:cs="方正仿宋_GBK"/>
          <w:b/>
          <w:color w:val="auto"/>
          <w:kern w:val="0"/>
          <w:sz w:val="28"/>
          <w:szCs w:val="28"/>
          <w:highlight w:val="none"/>
          <w:u w:val="none"/>
          <w:lang w:eastAsia="zh-CN"/>
        </w:rPr>
        <w:t>比选</w:t>
      </w:r>
      <w:r>
        <w:rPr>
          <w:rFonts w:hint="eastAsia" w:ascii="新宋体" w:hAnsi="新宋体" w:eastAsia="新宋体" w:cs="方正仿宋_GBK"/>
          <w:b/>
          <w:color w:val="auto"/>
          <w:kern w:val="0"/>
          <w:sz w:val="28"/>
          <w:szCs w:val="28"/>
          <w:highlight w:val="none"/>
          <w:u w:val="none"/>
        </w:rPr>
        <w:t>文件附件2  问题的澄清函（格式）</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center"/>
        <w:rPr>
          <w:rFonts w:ascii="新宋体" w:hAnsi="新宋体" w:eastAsia="新宋体" w:cs="方正仿宋_GBK"/>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问题的澄清函</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编号：</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编号、</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项目名称、合同包号）</w:t>
      </w:r>
      <w:r>
        <w:rPr>
          <w:rFonts w:hint="eastAsia" w:ascii="新宋体" w:hAnsi="新宋体" w:eastAsia="新宋体" w:cs="方正仿宋_GBK"/>
          <w:color w:val="auto"/>
          <w:kern w:val="0"/>
          <w:sz w:val="24"/>
          <w:highlight w:val="none"/>
          <w:u w:val="none"/>
          <w:lang w:eastAsia="zh-CN"/>
        </w:rPr>
        <w:t>比选评审小组</w:t>
      </w: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问题澄清通知（编号：＿＿＿ ）已收悉，现澄清如下：</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1.</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2.</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w:t>
      </w: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名称：＿＿＿＿＿＿＿＿＿＿＿ （盖单位章）</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法定代表人/负责人或其委托代理人：＿＿＿＿ （签字或签章）</w:t>
      </w:r>
    </w:p>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＿＿＿年＿＿月＿＿日</w:t>
      </w:r>
    </w:p>
    <w:p>
      <w:pPr>
        <w:pStyle w:val="4"/>
        <w:rPr>
          <w:rFonts w:ascii="宋体" w:hAnsi="宋体"/>
          <w:snapToGrid w:val="0"/>
          <w:color w:val="auto"/>
          <w:sz w:val="36"/>
          <w:szCs w:val="36"/>
          <w:highlight w:val="none"/>
          <w:u w:val="none"/>
        </w:rPr>
      </w:pPr>
      <w:r>
        <w:rPr>
          <w:rFonts w:ascii="新宋体" w:hAnsi="新宋体" w:eastAsia="新宋体"/>
          <w:color w:val="auto"/>
          <w:highlight w:val="none"/>
          <w:u w:val="none"/>
        </w:rPr>
        <w:br w:type="page"/>
      </w:r>
      <w:bookmarkStart w:id="390" w:name="_Toc57820614"/>
      <w:r>
        <w:rPr>
          <w:rFonts w:ascii="宋体" w:hAnsi="宋体"/>
          <w:snapToGrid w:val="0"/>
          <w:color w:val="auto"/>
          <w:sz w:val="36"/>
          <w:szCs w:val="36"/>
          <w:highlight w:val="none"/>
          <w:u w:val="none"/>
        </w:rPr>
        <w:t>第三</w:t>
      </w:r>
      <w:r>
        <w:rPr>
          <w:rFonts w:hint="eastAsia" w:ascii="宋体" w:hAnsi="宋体"/>
          <w:snapToGrid w:val="0"/>
          <w:color w:val="auto"/>
          <w:sz w:val="36"/>
          <w:szCs w:val="36"/>
          <w:highlight w:val="none"/>
          <w:u w:val="none"/>
        </w:rPr>
        <w:t>部分</w:t>
      </w:r>
      <w:r>
        <w:rPr>
          <w:rFonts w:ascii="宋体" w:hAnsi="宋体"/>
          <w:snapToGrid w:val="0"/>
          <w:color w:val="auto"/>
          <w:sz w:val="36"/>
          <w:szCs w:val="36"/>
          <w:highlight w:val="none"/>
          <w:u w:val="none"/>
        </w:rPr>
        <w:t xml:space="preserve"> </w:t>
      </w:r>
      <w:r>
        <w:rPr>
          <w:rFonts w:hint="eastAsia" w:ascii="宋体" w:hAnsi="宋体"/>
          <w:snapToGrid w:val="0"/>
          <w:color w:val="auto"/>
          <w:sz w:val="36"/>
          <w:szCs w:val="36"/>
          <w:highlight w:val="none"/>
          <w:u w:val="none"/>
        </w:rPr>
        <w:t xml:space="preserve"> </w:t>
      </w:r>
      <w:r>
        <w:rPr>
          <w:rFonts w:hint="eastAsia" w:ascii="宋体" w:hAnsi="宋体"/>
          <w:snapToGrid w:val="0"/>
          <w:color w:val="auto"/>
          <w:sz w:val="36"/>
          <w:szCs w:val="36"/>
          <w:highlight w:val="none"/>
          <w:u w:val="none"/>
          <w:lang w:val="en-US" w:eastAsia="zh-CN"/>
        </w:rPr>
        <w:t>评审</w:t>
      </w:r>
      <w:r>
        <w:rPr>
          <w:rFonts w:ascii="宋体" w:hAnsi="宋体"/>
          <w:snapToGrid w:val="0"/>
          <w:color w:val="auto"/>
          <w:sz w:val="36"/>
          <w:szCs w:val="36"/>
          <w:highlight w:val="none"/>
          <w:u w:val="none"/>
        </w:rPr>
        <w:t>办法（</w:t>
      </w:r>
      <w:r>
        <w:rPr>
          <w:rFonts w:hint="eastAsia" w:ascii="宋体" w:hAnsi="宋体"/>
          <w:snapToGrid w:val="0"/>
          <w:color w:val="auto"/>
          <w:sz w:val="36"/>
          <w:szCs w:val="36"/>
          <w:highlight w:val="none"/>
          <w:u w:val="none"/>
        </w:rPr>
        <w:t>经评审的最低投标价法</w:t>
      </w:r>
      <w:r>
        <w:rPr>
          <w:rFonts w:ascii="宋体" w:hAnsi="宋体"/>
          <w:snapToGrid w:val="0"/>
          <w:color w:val="auto"/>
          <w:sz w:val="36"/>
          <w:szCs w:val="36"/>
          <w:highlight w:val="none"/>
          <w:u w:val="none"/>
        </w:rPr>
        <w:t>）</w:t>
      </w:r>
      <w:bookmarkEnd w:id="390"/>
    </w:p>
    <w:p>
      <w:pPr>
        <w:keepNext/>
        <w:keepLines/>
        <w:spacing w:before="100" w:after="100" w:line="360" w:lineRule="auto"/>
        <w:outlineLvl w:val="1"/>
        <w:rPr>
          <w:rFonts w:ascii="宋体" w:hAnsi="宋体"/>
          <w:b/>
          <w:color w:val="auto"/>
          <w:sz w:val="32"/>
          <w:szCs w:val="32"/>
          <w:highlight w:val="none"/>
          <w:u w:val="none"/>
        </w:rPr>
      </w:pPr>
      <w:bookmarkStart w:id="391" w:name="_Toc57820615"/>
      <w:r>
        <w:rPr>
          <w:rFonts w:hint="eastAsia" w:ascii="宋体" w:hAnsi="宋体"/>
          <w:b/>
          <w:color w:val="auto"/>
          <w:sz w:val="32"/>
          <w:szCs w:val="32"/>
          <w:highlight w:val="none"/>
          <w:u w:val="none"/>
          <w:lang w:val="en-US" w:eastAsia="zh-CN"/>
        </w:rPr>
        <w:t>评审</w:t>
      </w:r>
      <w:r>
        <w:rPr>
          <w:rFonts w:hint="eastAsia" w:ascii="宋体" w:hAnsi="宋体"/>
          <w:b/>
          <w:color w:val="auto"/>
          <w:sz w:val="32"/>
          <w:szCs w:val="32"/>
          <w:highlight w:val="none"/>
          <w:u w:val="none"/>
        </w:rPr>
        <w:t>办法前附表</w:t>
      </w:r>
      <w:bookmarkEnd w:id="391"/>
    </w:p>
    <w:p>
      <w:pPr>
        <w:spacing w:line="400" w:lineRule="exact"/>
        <w:ind w:firstLine="427" w:firstLineChars="196"/>
        <w:rPr>
          <w:rFonts w:ascii="宋体" w:hAnsi="宋体"/>
          <w:color w:val="auto"/>
          <w:spacing w:val="4"/>
          <w:kern w:val="0"/>
          <w:szCs w:val="21"/>
          <w:highlight w:val="none"/>
          <w:u w:val="none"/>
        </w:rPr>
      </w:pPr>
      <w:bookmarkStart w:id="392" w:name="_Toc13210726"/>
      <w:r>
        <w:rPr>
          <w:rFonts w:ascii="宋体" w:hAnsi="宋体"/>
          <w:color w:val="auto"/>
          <w:spacing w:val="4"/>
          <w:kern w:val="0"/>
          <w:szCs w:val="21"/>
          <w:highlight w:val="none"/>
          <w:u w:val="none"/>
        </w:rPr>
        <w:t>评标办法前附表中的评审内容必须和</w:t>
      </w:r>
      <w:r>
        <w:rPr>
          <w:rFonts w:hint="eastAsia" w:ascii="宋体" w:hAnsi="宋体"/>
          <w:color w:val="auto"/>
          <w:spacing w:val="4"/>
          <w:kern w:val="0"/>
          <w:szCs w:val="21"/>
          <w:highlight w:val="none"/>
          <w:u w:val="none"/>
          <w:lang w:eastAsia="zh-CN"/>
        </w:rPr>
        <w:t>比选申请人</w:t>
      </w:r>
      <w:r>
        <w:rPr>
          <w:rFonts w:ascii="宋体" w:hAnsi="宋体"/>
          <w:color w:val="auto"/>
          <w:spacing w:val="4"/>
          <w:kern w:val="0"/>
          <w:szCs w:val="21"/>
          <w:highlight w:val="none"/>
          <w:u w:val="none"/>
        </w:rPr>
        <w:t>须知前附表中的对应内容一致，若</w:t>
      </w:r>
      <w:r>
        <w:rPr>
          <w:rFonts w:hint="eastAsia" w:ascii="宋体" w:hAnsi="宋体"/>
          <w:color w:val="auto"/>
          <w:spacing w:val="4"/>
          <w:kern w:val="0"/>
          <w:szCs w:val="21"/>
          <w:highlight w:val="none"/>
          <w:u w:val="none"/>
          <w:lang w:eastAsia="zh-CN"/>
        </w:rPr>
        <w:t>比选申请人</w:t>
      </w:r>
      <w:r>
        <w:rPr>
          <w:rFonts w:ascii="宋体" w:hAnsi="宋体"/>
          <w:color w:val="auto"/>
          <w:spacing w:val="4"/>
          <w:kern w:val="0"/>
          <w:szCs w:val="21"/>
          <w:highlight w:val="none"/>
          <w:u w:val="none"/>
        </w:rPr>
        <w:t>须知前附表中未作要求的内容，不得列入</w:t>
      </w:r>
      <w:r>
        <w:rPr>
          <w:rFonts w:hint="eastAsia" w:ascii="宋体" w:hAnsi="宋体"/>
          <w:color w:val="auto"/>
          <w:spacing w:val="4"/>
          <w:kern w:val="0"/>
          <w:szCs w:val="21"/>
          <w:highlight w:val="none"/>
          <w:u w:val="none"/>
          <w:lang w:val="en-US" w:eastAsia="zh-CN"/>
        </w:rPr>
        <w:t>评审</w:t>
      </w:r>
      <w:r>
        <w:rPr>
          <w:rFonts w:ascii="宋体" w:hAnsi="宋体"/>
          <w:color w:val="auto"/>
          <w:spacing w:val="4"/>
          <w:kern w:val="0"/>
          <w:szCs w:val="21"/>
          <w:highlight w:val="none"/>
          <w:u w:val="none"/>
        </w:rPr>
        <w:t>办法前附表作为评定依据。</w:t>
      </w:r>
      <w:bookmarkEnd w:id="392"/>
    </w:p>
    <w:tbl>
      <w:tblPr>
        <w:tblStyle w:val="14"/>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条款号</w:t>
            </w:r>
          </w:p>
        </w:tc>
        <w:tc>
          <w:tcPr>
            <w:tcW w:w="1560" w:type="dxa"/>
            <w:tcBorders>
              <w:left w:val="single" w:color="auto" w:sz="4" w:space="0"/>
            </w:tcBorders>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评审因素</w:t>
            </w:r>
          </w:p>
        </w:tc>
        <w:tc>
          <w:tcPr>
            <w:tcW w:w="6882" w:type="dxa"/>
            <w:gridSpan w:val="2"/>
            <w:noWrap w:val="0"/>
            <w:vAlign w:val="center"/>
          </w:tcPr>
          <w:p>
            <w:pPr>
              <w:spacing w:line="400" w:lineRule="exact"/>
              <w:jc w:val="center"/>
              <w:rPr>
                <w:rFonts w:ascii="宋体" w:hAnsi="宋体"/>
                <w:b/>
                <w:color w:val="auto"/>
                <w:kern w:val="0"/>
                <w:highlight w:val="none"/>
                <w:u w:val="none"/>
              </w:rPr>
            </w:pPr>
            <w:r>
              <w:rPr>
                <w:rFonts w:ascii="宋体" w:hAnsi="宋体"/>
                <w:b/>
                <w:color w:val="auto"/>
                <w:kern w:val="0"/>
                <w:highlight w:val="none"/>
                <w:u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trPr>
        <w:tc>
          <w:tcPr>
            <w:tcW w:w="1243" w:type="dxa"/>
            <w:tcBorders>
              <w:right w:val="single" w:color="auto" w:sz="4" w:space="0"/>
            </w:tcBorders>
            <w:noWrap w:val="0"/>
            <w:vAlign w:val="center"/>
          </w:tcPr>
          <w:p>
            <w:pPr>
              <w:pStyle w:val="20"/>
              <w:spacing w:line="400" w:lineRule="exact"/>
              <w:ind w:firstLine="420"/>
              <w:rPr>
                <w:color w:val="auto"/>
                <w:sz w:val="21"/>
                <w:szCs w:val="21"/>
                <w:highlight w:val="none"/>
                <w:u w:val="none"/>
              </w:rPr>
            </w:pPr>
            <w:r>
              <w:rPr>
                <w:color w:val="auto"/>
                <w:sz w:val="21"/>
                <w:szCs w:val="21"/>
                <w:highlight w:val="none"/>
                <w:u w:val="none"/>
              </w:rPr>
              <w:t>1</w:t>
            </w:r>
          </w:p>
        </w:tc>
        <w:tc>
          <w:tcPr>
            <w:tcW w:w="1560" w:type="dxa"/>
            <w:tcBorders>
              <w:left w:val="single" w:color="auto" w:sz="4" w:space="0"/>
            </w:tcBorders>
            <w:noWrap w:val="0"/>
            <w:vAlign w:val="center"/>
          </w:tcPr>
          <w:p>
            <w:pPr>
              <w:pStyle w:val="20"/>
              <w:spacing w:line="400" w:lineRule="exact"/>
              <w:ind w:firstLine="0" w:firstLineChars="0"/>
              <w:jc w:val="center"/>
              <w:rPr>
                <w:color w:val="auto"/>
                <w:sz w:val="21"/>
                <w:szCs w:val="21"/>
                <w:highlight w:val="none"/>
                <w:u w:val="none"/>
              </w:rPr>
            </w:pPr>
            <w:r>
              <w:rPr>
                <w:rFonts w:hint="eastAsia"/>
                <w:color w:val="auto"/>
                <w:sz w:val="21"/>
                <w:szCs w:val="21"/>
                <w:highlight w:val="none"/>
                <w:u w:val="none"/>
                <w:lang w:val="en-US" w:eastAsia="zh-CN"/>
              </w:rPr>
              <w:t>评审</w:t>
            </w:r>
            <w:r>
              <w:rPr>
                <w:rFonts w:hint="eastAsia"/>
                <w:color w:val="auto"/>
                <w:sz w:val="21"/>
                <w:szCs w:val="21"/>
                <w:highlight w:val="none"/>
                <w:u w:val="none"/>
              </w:rPr>
              <w:t>办法</w:t>
            </w:r>
          </w:p>
        </w:tc>
        <w:tc>
          <w:tcPr>
            <w:tcW w:w="6882" w:type="dxa"/>
            <w:gridSpan w:val="2"/>
            <w:noWrap w:val="0"/>
            <w:vAlign w:val="center"/>
          </w:tcPr>
          <w:p>
            <w:pPr>
              <w:spacing w:line="400" w:lineRule="exact"/>
              <w:ind w:firstLine="427" w:firstLineChars="196"/>
              <w:rPr>
                <w:rFonts w:ascii="宋体" w:hAnsi="宋体"/>
                <w:color w:val="auto"/>
                <w:spacing w:val="4"/>
                <w:kern w:val="0"/>
                <w:szCs w:val="21"/>
                <w:highlight w:val="none"/>
                <w:u w:val="none"/>
              </w:rPr>
            </w:pPr>
            <w:r>
              <w:rPr>
                <w:rFonts w:hint="eastAsia" w:ascii="宋体" w:hAnsi="宋体"/>
                <w:color w:val="auto"/>
                <w:spacing w:val="4"/>
                <w:kern w:val="0"/>
                <w:szCs w:val="21"/>
                <w:highlight w:val="none"/>
                <w:u w:val="none"/>
              </w:rPr>
              <w:t>本次评标采用经评审的最低投标价法，</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按照进行报价排序</w:t>
            </w:r>
            <w:r>
              <w:rPr>
                <w:rFonts w:hint="eastAsia" w:ascii="宋体" w:hAnsi="宋体"/>
                <w:color w:val="auto"/>
                <w:spacing w:val="4"/>
                <w:kern w:val="0"/>
                <w:szCs w:val="21"/>
                <w:highlight w:val="none"/>
                <w:u w:val="none"/>
                <w:lang w:val="en-US" w:eastAsia="zh-CN"/>
              </w:rPr>
              <w:t>及</w:t>
            </w:r>
            <w:r>
              <w:rPr>
                <w:rFonts w:hint="eastAsia" w:ascii="宋体" w:hAnsi="宋体"/>
                <w:color w:val="auto"/>
                <w:spacing w:val="4"/>
                <w:kern w:val="0"/>
                <w:szCs w:val="21"/>
                <w:highlight w:val="none"/>
                <w:u w:val="none"/>
              </w:rPr>
              <w:t>符合性审查，</w:t>
            </w:r>
            <w:r>
              <w:rPr>
                <w:rFonts w:hint="eastAsia" w:ascii="宋体" w:hAnsi="宋体"/>
                <w:color w:val="auto"/>
                <w:spacing w:val="4"/>
                <w:kern w:val="0"/>
                <w:szCs w:val="21"/>
                <w:highlight w:val="none"/>
                <w:u w:val="none"/>
                <w:lang w:val="en-US" w:eastAsia="zh-CN"/>
              </w:rPr>
              <w:t>对</w:t>
            </w:r>
            <w:r>
              <w:rPr>
                <w:rFonts w:hint="eastAsia" w:ascii="宋体" w:hAnsi="宋体"/>
                <w:color w:val="auto"/>
                <w:spacing w:val="4"/>
                <w:kern w:val="0"/>
                <w:szCs w:val="21"/>
                <w:highlight w:val="none"/>
                <w:u w:val="none"/>
              </w:rPr>
              <w:t>符合性审查合格的</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中按报价由低到高推荐候选人。若出现</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投标报价相同的，由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按照项目组驻现场的注册会计师人数多的优先原则排序，若项目组驻现场的注册会计师人数也相同的，则由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按照合同业绩金额大的优先原则排序。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2.1</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报价</w:t>
            </w:r>
            <w:r>
              <w:rPr>
                <w:rFonts w:hint="eastAsia" w:ascii="宋体" w:hAnsi="宋体"/>
                <w:color w:val="auto"/>
                <w:kern w:val="0"/>
                <w:highlight w:val="none"/>
                <w:u w:val="none"/>
              </w:rPr>
              <w:t>排序</w:t>
            </w:r>
          </w:p>
        </w:tc>
        <w:tc>
          <w:tcPr>
            <w:tcW w:w="6882" w:type="dxa"/>
            <w:gridSpan w:val="2"/>
            <w:tcBorders>
              <w:left w:val="single" w:color="auto" w:sz="4" w:space="0"/>
            </w:tcBorders>
            <w:noWrap w:val="0"/>
            <w:vAlign w:val="center"/>
          </w:tcPr>
          <w:p>
            <w:pPr>
              <w:spacing w:line="400" w:lineRule="exact"/>
              <w:ind w:firstLine="420" w:firstLineChars="200"/>
              <w:jc w:val="left"/>
              <w:rPr>
                <w:rFonts w:ascii="宋体" w:hAnsi="宋体"/>
                <w:color w:val="auto"/>
                <w:kern w:val="0"/>
                <w:highlight w:val="none"/>
                <w:u w:val="none"/>
              </w:rPr>
            </w:pPr>
            <w:r>
              <w:rPr>
                <w:rFonts w:hint="eastAsia" w:ascii="宋体" w:hAnsi="宋体"/>
                <w:color w:val="auto"/>
                <w:kern w:val="0"/>
                <w:highlight w:val="none"/>
                <w:u w:val="none"/>
              </w:rPr>
              <w:t>对报价不高于最高限价的所有</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的</w:t>
            </w:r>
            <w:r>
              <w:rPr>
                <w:rFonts w:hint="eastAsia" w:ascii="宋体" w:hAnsi="宋体"/>
                <w:color w:val="auto"/>
                <w:kern w:val="0"/>
                <w:highlight w:val="none"/>
                <w:u w:val="none"/>
                <w:lang w:val="en-US" w:eastAsia="zh-CN"/>
              </w:rPr>
              <w:t>申请</w:t>
            </w:r>
            <w:r>
              <w:rPr>
                <w:rFonts w:hint="eastAsia" w:ascii="宋体" w:hAnsi="宋体"/>
                <w:color w:val="auto"/>
                <w:kern w:val="0"/>
                <w:highlight w:val="none"/>
                <w:u w:val="none"/>
              </w:rPr>
              <w:t>文件，按照报价由低到高的顺序排序。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2.2</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符合性审查</w:t>
            </w:r>
          </w:p>
        </w:tc>
        <w:tc>
          <w:tcPr>
            <w:tcW w:w="6882" w:type="dxa"/>
            <w:gridSpan w:val="2"/>
            <w:tcBorders>
              <w:left w:val="single" w:color="auto" w:sz="4" w:space="0"/>
            </w:tcBorders>
            <w:noWrap w:val="0"/>
            <w:vAlign w:val="center"/>
          </w:tcPr>
          <w:p>
            <w:pPr>
              <w:spacing w:line="400" w:lineRule="exact"/>
              <w:ind w:firstLine="420" w:firstLineChars="200"/>
              <w:jc w:val="left"/>
              <w:rPr>
                <w:rFonts w:hint="eastAsia" w:ascii="宋体" w:hAnsi="宋体"/>
                <w:color w:val="auto"/>
                <w:kern w:val="0"/>
                <w:highlight w:val="none"/>
                <w:u w:val="none"/>
              </w:rPr>
            </w:pPr>
            <w:r>
              <w:rPr>
                <w:rFonts w:hint="eastAsia" w:ascii="宋体" w:hAnsi="宋体"/>
                <w:color w:val="auto"/>
                <w:kern w:val="0"/>
                <w:highlight w:val="none"/>
                <w:u w:val="none"/>
              </w:rPr>
              <w:t>取报价排序前5名（若实际</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数量小于勾选数量，</w:t>
            </w:r>
            <w:r>
              <w:rPr>
                <w:rFonts w:hint="eastAsia" w:ascii="宋体" w:hAnsi="宋体"/>
                <w:color w:val="auto"/>
                <w:spacing w:val="4"/>
                <w:kern w:val="0"/>
                <w:szCs w:val="21"/>
                <w:highlight w:val="none"/>
                <w:u w:val="none"/>
              </w:rPr>
              <w:t>则全部纳入）进行符合性审查。符合性审查内容：资格评审、形式评审、响应性评审。符合性审查</w:t>
            </w:r>
            <w:r>
              <w:rPr>
                <w:rFonts w:hint="eastAsia" w:ascii="宋体" w:hAnsi="宋体"/>
                <w:color w:val="auto"/>
                <w:kern w:val="0"/>
                <w:highlight w:val="none"/>
                <w:u w:val="none"/>
              </w:rPr>
              <w:t>合格的</w:t>
            </w:r>
            <w:r>
              <w:rPr>
                <w:rFonts w:hint="eastAsia" w:ascii="宋体" w:hAnsi="宋体"/>
                <w:color w:val="auto"/>
                <w:kern w:val="0"/>
                <w:highlight w:val="none"/>
                <w:u w:val="none"/>
                <w:lang w:eastAsia="zh-CN"/>
              </w:rPr>
              <w:t>比选申请人</w:t>
            </w:r>
            <w:r>
              <w:rPr>
                <w:rFonts w:hint="eastAsia" w:ascii="宋体" w:hAnsi="宋体"/>
                <w:color w:val="auto"/>
                <w:kern w:val="0"/>
                <w:highlight w:val="none"/>
                <w:u w:val="none"/>
              </w:rPr>
              <w:t>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tcBorders>
              <w:right w:val="single" w:color="auto" w:sz="4" w:space="0"/>
            </w:tcBorders>
            <w:noWrap w:val="0"/>
            <w:vAlign w:val="center"/>
          </w:tcPr>
          <w:p>
            <w:pPr>
              <w:spacing w:line="400" w:lineRule="exact"/>
              <w:jc w:val="center"/>
              <w:rPr>
                <w:rFonts w:ascii="宋体" w:hAnsi="宋体" w:cs="宋体"/>
                <w:color w:val="auto"/>
                <w:szCs w:val="21"/>
                <w:highlight w:val="none"/>
                <w:u w:val="none"/>
              </w:rPr>
            </w:pPr>
            <w:r>
              <w:rPr>
                <w:rFonts w:hint="eastAsia" w:ascii="宋体" w:hAnsi="宋体" w:cs="宋体"/>
                <w:color w:val="auto"/>
                <w:szCs w:val="21"/>
                <w:highlight w:val="none"/>
                <w:u w:val="none"/>
              </w:rPr>
              <w:t>2.2.2</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资格评审标准</w:t>
            </w:r>
          </w:p>
        </w:tc>
        <w:tc>
          <w:tcPr>
            <w:tcW w:w="2267" w:type="dxa"/>
            <w:tcBorders>
              <w:top w:val="single" w:color="auto" w:sz="4" w:space="0"/>
              <w:left w:val="single" w:color="auto" w:sz="4" w:space="0"/>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新宋体" w:hAnsi="新宋体" w:eastAsia="新宋体"/>
                <w:color w:val="auto"/>
                <w:highlight w:val="none"/>
                <w:u w:val="none"/>
                <w:lang w:eastAsia="zh-CN"/>
              </w:rPr>
              <w:t>比选申请人</w:t>
            </w:r>
            <w:r>
              <w:rPr>
                <w:rFonts w:ascii="新宋体" w:hAnsi="新宋体" w:eastAsia="新宋体"/>
                <w:color w:val="auto"/>
                <w:highlight w:val="none"/>
                <w:u w:val="none"/>
              </w:rPr>
              <w:t>资质条件、能力和信誉</w:t>
            </w:r>
          </w:p>
        </w:tc>
        <w:tc>
          <w:tcPr>
            <w:tcW w:w="4615" w:type="dxa"/>
            <w:tcBorders>
              <w:top w:val="single" w:color="auto" w:sz="4" w:space="0"/>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w:t>
            </w:r>
            <w:r>
              <w:rPr>
                <w:rFonts w:hint="eastAsia" w:ascii="宋体" w:hAnsi="宋体"/>
                <w:color w:val="auto"/>
                <w:spacing w:val="4"/>
                <w:kern w:val="0"/>
                <w:szCs w:val="21"/>
                <w:highlight w:val="none"/>
                <w:u w:val="none"/>
              </w:rPr>
              <w:t>部分</w:t>
            </w:r>
            <w:r>
              <w:rPr>
                <w:rFonts w:hint="eastAsia" w:ascii="宋体" w:hAnsi="宋体" w:cs="宋体"/>
                <w:color w:val="auto"/>
                <w:kern w:val="0"/>
                <w:highlight w:val="none"/>
                <w:u w:val="none"/>
              </w:rPr>
              <w:t>“</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须知前附表”第1.4.1项（1）-（</w:t>
            </w:r>
            <w:r>
              <w:rPr>
                <w:rFonts w:hint="eastAsia" w:ascii="宋体" w:hAnsi="宋体" w:cs="宋体"/>
                <w:color w:val="auto"/>
                <w:kern w:val="0"/>
                <w:highlight w:val="none"/>
                <w:u w:val="none"/>
                <w:lang w:val="en-US" w:eastAsia="zh-CN"/>
              </w:rPr>
              <w:t>7</w:t>
            </w:r>
            <w:r>
              <w:rPr>
                <w:rFonts w:hint="eastAsia" w:ascii="宋体" w:hAnsi="宋体" w:cs="宋体"/>
                <w:color w:val="auto"/>
                <w:kern w:val="0"/>
                <w:highlight w:val="none"/>
                <w:u w:val="none"/>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2.</w:t>
            </w:r>
            <w:r>
              <w:rPr>
                <w:rFonts w:hint="eastAsia" w:ascii="宋体" w:hAnsi="宋体"/>
                <w:color w:val="auto"/>
                <w:kern w:val="0"/>
                <w:highlight w:val="none"/>
                <w:u w:val="none"/>
              </w:rPr>
              <w:t>2</w:t>
            </w:r>
            <w:r>
              <w:rPr>
                <w:rFonts w:ascii="宋体" w:hAnsi="宋体"/>
                <w:color w:val="auto"/>
                <w:kern w:val="0"/>
                <w:highlight w:val="none"/>
                <w:u w:val="none"/>
              </w:rPr>
              <w:t>.</w:t>
            </w:r>
            <w:r>
              <w:rPr>
                <w:rFonts w:hint="eastAsia" w:ascii="宋体" w:hAnsi="宋体"/>
                <w:color w:val="auto"/>
                <w:kern w:val="0"/>
                <w:highlight w:val="none"/>
                <w:u w:val="none"/>
              </w:rPr>
              <w:t>3</w:t>
            </w:r>
          </w:p>
        </w:tc>
        <w:tc>
          <w:tcPr>
            <w:tcW w:w="1560" w:type="dxa"/>
            <w:vMerge w:val="restart"/>
            <w:tcBorders>
              <w:lef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形式评审标准</w:t>
            </w: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名称</w:t>
            </w:r>
          </w:p>
        </w:tc>
        <w:tc>
          <w:tcPr>
            <w:tcW w:w="4615" w:type="dxa"/>
            <w:tcBorders>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与营业执照、执业证书一致，依法变更名称的应提交相应证明材料。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投标文件格式</w:t>
            </w:r>
          </w:p>
        </w:tc>
        <w:tc>
          <w:tcPr>
            <w:tcW w:w="4615" w:type="dxa"/>
            <w:tcBorders>
              <w:left w:val="single" w:color="auto" w:sz="4" w:space="0"/>
            </w:tcBorders>
            <w:noWrap w:val="0"/>
            <w:vAlign w:val="center"/>
          </w:tcPr>
          <w:p>
            <w:pPr>
              <w:snapToGrid w:val="0"/>
              <w:spacing w:line="400" w:lineRule="exact"/>
              <w:ind w:firstLine="380" w:firstLineChars="181"/>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1</w:t>
            </w:r>
            <w:r>
              <w:rPr>
                <w:rFonts w:hint="eastAsia" w:ascii="宋体" w:hAnsi="宋体" w:cs="宋体"/>
                <w:color w:val="auto"/>
                <w:kern w:val="0"/>
                <w:highlight w:val="none"/>
                <w:u w:val="none"/>
                <w:lang w:eastAsia="zh-CN"/>
              </w:rPr>
              <w:t>、</w:t>
            </w:r>
            <w:r>
              <w:rPr>
                <w:rFonts w:hint="eastAsia" w:ascii="宋体" w:hAnsi="宋体" w:cs="宋体"/>
                <w:color w:val="auto"/>
                <w:kern w:val="0"/>
                <w:highlight w:val="none"/>
                <w:u w:val="none"/>
              </w:rPr>
              <w:t>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.2</w:t>
            </w:r>
            <w:r>
              <w:rPr>
                <w:rFonts w:hint="eastAsia" w:ascii="宋体" w:hAnsi="宋体" w:cs="宋体"/>
                <w:color w:val="auto"/>
                <w:kern w:val="0"/>
                <w:highlight w:val="none"/>
                <w:u w:val="none"/>
              </w:rPr>
              <w:t>、3.</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.3</w:t>
            </w:r>
            <w:r>
              <w:rPr>
                <w:rFonts w:hint="eastAsia" w:ascii="宋体" w:hAnsi="宋体" w:cs="宋体"/>
                <w:color w:val="auto"/>
                <w:kern w:val="0"/>
                <w:highlight w:val="none"/>
                <w:u w:val="none"/>
              </w:rPr>
              <w:t>、4</w:t>
            </w:r>
            <w:r>
              <w:rPr>
                <w:rFonts w:ascii="宋体" w:hAnsi="宋体" w:cs="宋体"/>
                <w:color w:val="auto"/>
                <w:kern w:val="0"/>
                <w:highlight w:val="none"/>
                <w:u w:val="none"/>
              </w:rPr>
              <w:t>.1.1</w:t>
            </w:r>
            <w:r>
              <w:rPr>
                <w:rFonts w:hint="eastAsia" w:ascii="宋体" w:hAnsi="宋体" w:cs="宋体"/>
                <w:color w:val="auto"/>
                <w:kern w:val="0"/>
                <w:highlight w:val="none"/>
                <w:u w:val="none"/>
                <w:lang w:eastAsia="zh-CN"/>
              </w:rPr>
              <w:t>、</w:t>
            </w:r>
            <w:r>
              <w:rPr>
                <w:rFonts w:hint="eastAsia" w:ascii="宋体" w:hAnsi="宋体" w:cs="宋体"/>
                <w:color w:val="auto"/>
                <w:kern w:val="0"/>
                <w:highlight w:val="none"/>
                <w:u w:val="none"/>
              </w:rPr>
              <w:t>4</w:t>
            </w:r>
            <w:r>
              <w:rPr>
                <w:rFonts w:ascii="宋体" w:hAnsi="宋体" w:cs="宋体"/>
                <w:color w:val="auto"/>
                <w:kern w:val="0"/>
                <w:highlight w:val="none"/>
                <w:u w:val="none"/>
              </w:rPr>
              <w:t>.1.</w:t>
            </w:r>
            <w:r>
              <w:rPr>
                <w:rFonts w:hint="eastAsia" w:ascii="宋体" w:hAnsi="宋体" w:cs="宋体"/>
                <w:color w:val="auto"/>
                <w:kern w:val="0"/>
                <w:highlight w:val="none"/>
                <w:u w:val="none"/>
                <w:lang w:val="en-US" w:eastAsia="zh-CN"/>
              </w:rPr>
              <w:t>2</w:t>
            </w:r>
            <w:r>
              <w:rPr>
                <w:rFonts w:hint="eastAsia" w:ascii="宋体" w:hAnsi="宋体" w:cs="宋体"/>
                <w:color w:val="auto"/>
                <w:kern w:val="0"/>
                <w:highlight w:val="none"/>
                <w:u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投标文件的签署</w:t>
            </w:r>
          </w:p>
        </w:tc>
        <w:tc>
          <w:tcPr>
            <w:tcW w:w="4615" w:type="dxa"/>
            <w:tcBorders>
              <w:left w:val="single" w:color="auto" w:sz="4" w:space="0"/>
            </w:tcBorders>
            <w:noWrap w:val="0"/>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w:t>
            </w:r>
            <w:r>
              <w:rPr>
                <w:rFonts w:hint="eastAsia" w:ascii="宋体" w:hAnsi="宋体" w:cs="宋体"/>
                <w:color w:val="auto"/>
                <w:kern w:val="0"/>
                <w:highlight w:val="none"/>
                <w:u w:val="none"/>
                <w:lang w:val="en-US" w:eastAsia="zh-CN"/>
              </w:rPr>
              <w:t>5</w:t>
            </w:r>
            <w:r>
              <w:rPr>
                <w:rFonts w:ascii="宋体" w:hAnsi="宋体" w:cs="宋体"/>
                <w:color w:val="auto"/>
                <w:kern w:val="0"/>
                <w:highlight w:val="none"/>
                <w:u w:val="none"/>
              </w:rPr>
              <w:t>.1</w:t>
            </w:r>
            <w:r>
              <w:rPr>
                <w:rFonts w:hint="eastAsia" w:ascii="宋体" w:hAnsi="宋体" w:cs="宋体"/>
                <w:color w:val="auto"/>
                <w:kern w:val="0"/>
                <w:highlight w:val="none"/>
                <w:u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b/>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b/>
                <w:color w:val="auto"/>
                <w:kern w:val="0"/>
                <w:highlight w:val="none"/>
                <w:u w:val="none"/>
              </w:rPr>
            </w:pPr>
          </w:p>
        </w:tc>
        <w:tc>
          <w:tcPr>
            <w:tcW w:w="2267" w:type="dxa"/>
            <w:tcBorders>
              <w:right w:val="single" w:color="auto" w:sz="4" w:space="0"/>
            </w:tcBorders>
            <w:noWrap w:val="0"/>
            <w:vAlign w:val="center"/>
          </w:tcPr>
          <w:p>
            <w:pPr>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委托代理人</w:t>
            </w:r>
          </w:p>
        </w:tc>
        <w:tc>
          <w:tcPr>
            <w:tcW w:w="4615" w:type="dxa"/>
            <w:tcBorders>
              <w:left w:val="single" w:color="auto" w:sz="4" w:space="0"/>
            </w:tcBorders>
            <w:noWrap w:val="0"/>
            <w:vAlign w:val="center"/>
          </w:tcPr>
          <w:p>
            <w:pPr>
              <w:snapToGrid w:val="0"/>
              <w:spacing w:after="78" w:afterLines="25"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r>
              <w:rPr>
                <w:rFonts w:hint="eastAsia" w:ascii="宋体" w:hAnsi="宋体"/>
                <w:color w:val="auto"/>
                <w:kern w:val="0"/>
                <w:highlight w:val="none"/>
                <w:u w:val="none"/>
              </w:rPr>
              <w:t>2.2.4</w:t>
            </w:r>
          </w:p>
        </w:tc>
        <w:tc>
          <w:tcPr>
            <w:tcW w:w="1560" w:type="dxa"/>
            <w:vMerge w:val="restart"/>
            <w:tcBorders>
              <w:top w:val="single" w:color="auto" w:sz="4" w:space="0"/>
              <w:left w:val="single" w:color="auto" w:sz="4" w:space="0"/>
            </w:tcBorders>
            <w:noWrap w:val="0"/>
            <w:vAlign w:val="center"/>
          </w:tcPr>
          <w:p>
            <w:pPr>
              <w:spacing w:line="400" w:lineRule="exact"/>
              <w:jc w:val="center"/>
              <w:rPr>
                <w:rFonts w:ascii="宋体" w:hAnsi="宋体"/>
                <w:color w:val="auto"/>
                <w:kern w:val="0"/>
                <w:highlight w:val="none"/>
                <w:u w:val="none"/>
              </w:rPr>
            </w:pPr>
            <w:r>
              <w:rPr>
                <w:rFonts w:ascii="宋体" w:hAnsi="宋体"/>
                <w:color w:val="auto"/>
                <w:kern w:val="0"/>
                <w:highlight w:val="none"/>
                <w:u w:val="none"/>
              </w:rPr>
              <w:t>响应性评审标准</w:t>
            </w:r>
          </w:p>
        </w:tc>
        <w:tc>
          <w:tcPr>
            <w:tcW w:w="2267" w:type="dxa"/>
            <w:tcBorders>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投标内容</w:t>
            </w:r>
          </w:p>
        </w:tc>
        <w:tc>
          <w:tcPr>
            <w:tcW w:w="4615" w:type="dxa"/>
            <w:tcBorders>
              <w:left w:val="single" w:color="auto" w:sz="4" w:space="0"/>
            </w:tcBorders>
            <w:noWrap w:val="0"/>
            <w:vAlign w:val="center"/>
          </w:tcPr>
          <w:p>
            <w:pPr>
              <w:snapToGrid w:val="0"/>
              <w:spacing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noWrap w:val="0"/>
            <w:vAlign w:val="center"/>
          </w:tcPr>
          <w:p>
            <w:pPr>
              <w:spacing w:line="400" w:lineRule="exact"/>
              <w:jc w:val="center"/>
              <w:rPr>
                <w:rFonts w:ascii="宋体" w:hAnsi="宋体"/>
                <w:color w:val="auto"/>
                <w:kern w:val="0"/>
                <w:highlight w:val="none"/>
                <w:u w:val="none"/>
              </w:rPr>
            </w:pPr>
          </w:p>
        </w:tc>
        <w:tc>
          <w:tcPr>
            <w:tcW w:w="1560" w:type="dxa"/>
            <w:vMerge w:val="continue"/>
            <w:tcBorders>
              <w:left w:val="single" w:color="auto" w:sz="4" w:space="0"/>
            </w:tcBorders>
            <w:noWrap w:val="0"/>
            <w:vAlign w:val="center"/>
          </w:tcPr>
          <w:p>
            <w:pPr>
              <w:spacing w:line="400" w:lineRule="exact"/>
              <w:jc w:val="center"/>
              <w:rPr>
                <w:rFonts w:ascii="宋体" w:hAnsi="宋体"/>
                <w:color w:val="auto"/>
                <w:kern w:val="0"/>
                <w:highlight w:val="none"/>
                <w:u w:val="none"/>
              </w:rPr>
            </w:pPr>
          </w:p>
        </w:tc>
        <w:tc>
          <w:tcPr>
            <w:tcW w:w="2267" w:type="dxa"/>
            <w:tcBorders>
              <w:right w:val="single" w:color="auto" w:sz="4" w:space="0"/>
            </w:tcBorders>
            <w:noWrap w:val="0"/>
            <w:vAlign w:val="center"/>
          </w:tcPr>
          <w:p>
            <w:pPr>
              <w:snapToGrid w:val="0"/>
              <w:spacing w:line="400" w:lineRule="exact"/>
              <w:jc w:val="left"/>
              <w:rPr>
                <w:rFonts w:ascii="宋体" w:hAnsi="宋体" w:cs="宋体"/>
                <w:color w:val="auto"/>
                <w:kern w:val="0"/>
                <w:highlight w:val="none"/>
                <w:u w:val="none"/>
              </w:rPr>
            </w:pPr>
            <w:r>
              <w:rPr>
                <w:rFonts w:hint="eastAsia" w:ascii="宋体" w:hAnsi="宋体" w:cs="宋体"/>
                <w:color w:val="auto"/>
                <w:kern w:val="0"/>
                <w:highlight w:val="none"/>
                <w:u w:val="none"/>
              </w:rPr>
              <w:t>权利义务</w:t>
            </w:r>
          </w:p>
        </w:tc>
        <w:tc>
          <w:tcPr>
            <w:tcW w:w="4615" w:type="dxa"/>
            <w:tcBorders>
              <w:left w:val="single" w:color="auto" w:sz="4" w:space="0"/>
            </w:tcBorders>
            <w:noWrap w:val="0"/>
            <w:vAlign w:val="center"/>
          </w:tcPr>
          <w:p>
            <w:pPr>
              <w:snapToGrid w:val="0"/>
              <w:spacing w:after="31" w:afterLines="10" w:line="400" w:lineRule="exact"/>
              <w:ind w:firstLine="420" w:firstLineChars="200"/>
              <w:rPr>
                <w:rFonts w:ascii="宋体" w:hAnsi="宋体" w:cs="宋体"/>
                <w:color w:val="auto"/>
                <w:kern w:val="0"/>
                <w:highlight w:val="none"/>
                <w:u w:val="none"/>
              </w:rPr>
            </w:pPr>
            <w:r>
              <w:rPr>
                <w:rFonts w:hint="eastAsia" w:ascii="宋体" w:hAnsi="宋体" w:cs="宋体"/>
                <w:color w:val="auto"/>
                <w:kern w:val="0"/>
                <w:highlight w:val="none"/>
                <w:u w:val="none"/>
              </w:rPr>
              <w:t>符合第四部分“合同条款及格式”规定，投标文件不应附有</w:t>
            </w:r>
            <w:r>
              <w:rPr>
                <w:rFonts w:hint="eastAsia" w:ascii="宋体" w:hAnsi="宋体" w:cs="宋体"/>
                <w:color w:val="auto"/>
                <w:kern w:val="0"/>
                <w:highlight w:val="none"/>
                <w:u w:val="none"/>
                <w:lang w:eastAsia="zh-CN"/>
              </w:rPr>
              <w:t>比选</w:t>
            </w:r>
            <w:r>
              <w:rPr>
                <w:rFonts w:hint="eastAsia" w:ascii="宋体" w:hAnsi="宋体" w:cs="宋体"/>
                <w:color w:val="auto"/>
                <w:kern w:val="0"/>
                <w:highlight w:val="none"/>
                <w:u w:val="none"/>
              </w:rPr>
              <w:t>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noWrap w:val="0"/>
            <w:vAlign w:val="center"/>
          </w:tcPr>
          <w:p>
            <w:pPr>
              <w:spacing w:line="400" w:lineRule="exact"/>
              <w:jc w:val="center"/>
              <w:rPr>
                <w:rFonts w:ascii="宋体" w:hAnsi="宋体"/>
                <w:color w:val="auto"/>
                <w:kern w:val="0"/>
                <w:highlight w:val="none"/>
                <w:u w:val="none"/>
              </w:rPr>
            </w:pPr>
          </w:p>
        </w:tc>
        <w:tc>
          <w:tcPr>
            <w:tcW w:w="1560" w:type="dxa"/>
            <w:vMerge w:val="continue"/>
            <w:tcBorders>
              <w:left w:val="single" w:color="auto" w:sz="4" w:space="0"/>
              <w:bottom w:val="single" w:color="auto" w:sz="4" w:space="0"/>
            </w:tcBorders>
            <w:noWrap w:val="0"/>
            <w:vAlign w:val="center"/>
          </w:tcPr>
          <w:p>
            <w:pPr>
              <w:spacing w:line="400" w:lineRule="exact"/>
              <w:jc w:val="center"/>
              <w:rPr>
                <w:rFonts w:ascii="宋体" w:hAnsi="宋体"/>
                <w:color w:val="auto"/>
                <w:kern w:val="0"/>
                <w:highlight w:val="none"/>
                <w:u w:val="none"/>
              </w:rPr>
            </w:pPr>
          </w:p>
        </w:tc>
        <w:tc>
          <w:tcPr>
            <w:tcW w:w="2267" w:type="dxa"/>
            <w:tcBorders>
              <w:right w:val="single" w:color="auto" w:sz="4" w:space="0"/>
            </w:tcBorders>
            <w:noWrap w:val="0"/>
            <w:vAlign w:val="center"/>
          </w:tcPr>
          <w:p>
            <w:pPr>
              <w:spacing w:line="360" w:lineRule="auto"/>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投标报价</w:t>
            </w:r>
          </w:p>
        </w:tc>
        <w:tc>
          <w:tcPr>
            <w:tcW w:w="4615" w:type="dxa"/>
            <w:tcBorders>
              <w:left w:val="single" w:color="auto" w:sz="4" w:space="0"/>
            </w:tcBorders>
            <w:noWrap w:val="0"/>
            <w:vAlign w:val="center"/>
          </w:tcPr>
          <w:p>
            <w:pPr>
              <w:spacing w:line="360" w:lineRule="auto"/>
              <w:ind w:firstLine="420" w:firstLineChars="200"/>
              <w:jc w:val="left"/>
              <w:rPr>
                <w:rFonts w:hint="eastAsia" w:ascii="宋体" w:hAnsi="宋体" w:cs="宋体"/>
                <w:color w:val="auto"/>
                <w:kern w:val="0"/>
                <w:szCs w:val="21"/>
                <w:highlight w:val="none"/>
                <w:u w:val="none"/>
              </w:rPr>
            </w:pPr>
            <w:r>
              <w:rPr>
                <w:rFonts w:hint="eastAsia" w:ascii="宋体" w:hAnsi="宋体" w:cs="宋体"/>
                <w:color w:val="auto"/>
                <w:kern w:val="0"/>
                <w:szCs w:val="21"/>
                <w:highlight w:val="none"/>
                <w:u w:val="none"/>
              </w:rPr>
              <w:t>符合</w:t>
            </w:r>
            <w:r>
              <w:rPr>
                <w:rFonts w:hint="eastAsia" w:ascii="宋体" w:hAnsi="宋体" w:cs="宋体"/>
                <w:color w:val="auto"/>
                <w:kern w:val="0"/>
                <w:highlight w:val="none"/>
                <w:u w:val="none"/>
              </w:rPr>
              <w:t>第二部分“</w:t>
            </w:r>
            <w:r>
              <w:rPr>
                <w:rFonts w:hint="eastAsia" w:ascii="宋体" w:hAnsi="宋体" w:cs="宋体"/>
                <w:color w:val="auto"/>
                <w:kern w:val="0"/>
                <w:highlight w:val="none"/>
                <w:u w:val="none"/>
                <w:lang w:eastAsia="zh-CN"/>
              </w:rPr>
              <w:t>比选申请人</w:t>
            </w:r>
            <w:r>
              <w:rPr>
                <w:rFonts w:hint="eastAsia" w:ascii="宋体" w:hAnsi="宋体" w:cs="宋体"/>
                <w:color w:val="auto"/>
                <w:kern w:val="0"/>
                <w:highlight w:val="none"/>
                <w:u w:val="none"/>
              </w:rPr>
              <w:t>须知前附表”第3.</w:t>
            </w:r>
            <w:r>
              <w:rPr>
                <w:rFonts w:ascii="宋体" w:hAnsi="宋体" w:cs="宋体"/>
                <w:color w:val="auto"/>
                <w:kern w:val="0"/>
                <w:highlight w:val="none"/>
                <w:u w:val="none"/>
              </w:rPr>
              <w:t>2</w:t>
            </w:r>
            <w:r>
              <w:rPr>
                <w:rFonts w:hint="eastAsia" w:ascii="宋体" w:hAnsi="宋体" w:cs="宋体"/>
                <w:color w:val="auto"/>
                <w:kern w:val="0"/>
                <w:highlight w:val="none"/>
                <w:u w:val="none"/>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noWrap w:val="0"/>
            <w:vAlign w:val="center"/>
          </w:tcPr>
          <w:p>
            <w:pPr>
              <w:spacing w:line="400" w:lineRule="exact"/>
              <w:jc w:val="center"/>
              <w:rPr>
                <w:rFonts w:ascii="宋体" w:hAnsi="宋体"/>
                <w:color w:val="auto"/>
                <w:highlight w:val="none"/>
                <w:u w:val="none"/>
              </w:rPr>
            </w:pPr>
            <w:r>
              <w:rPr>
                <w:rFonts w:ascii="宋体" w:hAnsi="宋体"/>
                <w:color w:val="auto"/>
                <w:highlight w:val="none"/>
                <w:u w:val="none"/>
              </w:rPr>
              <w:t>3</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lang w:val="en-US" w:eastAsia="zh-CN"/>
              </w:rPr>
              <w:t>评审</w:t>
            </w:r>
            <w:r>
              <w:rPr>
                <w:rFonts w:hint="eastAsia" w:ascii="宋体" w:hAnsi="宋体"/>
                <w:color w:val="auto"/>
                <w:highlight w:val="none"/>
                <w:u w:val="none"/>
              </w:rPr>
              <w:t>程序</w:t>
            </w:r>
          </w:p>
        </w:tc>
        <w:tc>
          <w:tcPr>
            <w:tcW w:w="6882" w:type="dxa"/>
            <w:gridSpan w:val="2"/>
            <w:tcBorders>
              <w:left w:val="single" w:color="auto" w:sz="4" w:space="0"/>
            </w:tcBorders>
            <w:noWrap w:val="0"/>
            <w:vAlign w:val="center"/>
          </w:tcPr>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1.对报价不高于最高限价的所有</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的投标文件，按照报价由低到高的顺序排序。</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2.根据本</w:t>
            </w:r>
            <w:r>
              <w:rPr>
                <w:rFonts w:hint="eastAsia" w:ascii="宋体" w:hAnsi="宋体"/>
                <w:color w:val="auto"/>
                <w:spacing w:val="4"/>
                <w:kern w:val="0"/>
                <w:szCs w:val="21"/>
                <w:highlight w:val="none"/>
                <w:u w:val="none"/>
              </w:rPr>
              <w:t>部</w:t>
            </w:r>
            <w:r>
              <w:rPr>
                <w:rFonts w:hint="eastAsia" w:ascii="宋体" w:hAnsi="宋体"/>
                <w:color w:val="auto"/>
                <w:spacing w:val="4"/>
                <w:kern w:val="0"/>
                <w:szCs w:val="21"/>
                <w:highlight w:val="none"/>
                <w:u w:val="none"/>
                <w:lang w:val="en-US" w:eastAsia="zh-CN"/>
              </w:rPr>
              <w:t>分</w:t>
            </w:r>
            <w:r>
              <w:rPr>
                <w:rFonts w:hint="eastAsia" w:ascii="宋体" w:hAnsi="宋体"/>
                <w:color w:val="auto"/>
                <w:kern w:val="0"/>
                <w:szCs w:val="21"/>
                <w:highlight w:val="none"/>
                <w:u w:val="none"/>
                <w:lang w:val="en-US" w:eastAsia="zh-CN"/>
              </w:rPr>
              <w:t>相关</w:t>
            </w:r>
            <w:r>
              <w:rPr>
                <w:rFonts w:hint="eastAsia" w:ascii="宋体" w:hAnsi="宋体"/>
                <w:color w:val="auto"/>
                <w:kern w:val="0"/>
                <w:szCs w:val="21"/>
                <w:highlight w:val="none"/>
                <w:u w:val="none"/>
              </w:rPr>
              <w:t>约定进行符合性审查</w:t>
            </w:r>
            <w:r>
              <w:rPr>
                <w:rFonts w:hint="eastAsia" w:ascii="宋体" w:hAnsi="宋体"/>
                <w:color w:val="auto"/>
                <w:spacing w:val="4"/>
                <w:kern w:val="0"/>
                <w:szCs w:val="21"/>
                <w:highlight w:val="none"/>
                <w:u w:val="none"/>
              </w:rPr>
              <w:t>。符合性审查</w:t>
            </w:r>
            <w:r>
              <w:rPr>
                <w:rFonts w:hint="eastAsia" w:ascii="宋体" w:hAnsi="宋体"/>
                <w:color w:val="auto"/>
                <w:kern w:val="0"/>
                <w:szCs w:val="21"/>
                <w:highlight w:val="none"/>
                <w:u w:val="none"/>
              </w:rPr>
              <w:t>合格的</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中，报价最低的成为第一候选人，报价次低的成为第二候选人，依次类推。</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3.</w:t>
            </w:r>
            <w:r>
              <w:rPr>
                <w:rFonts w:hint="eastAsia" w:ascii="宋体" w:hAnsi="宋体"/>
                <w:color w:val="auto"/>
                <w:spacing w:val="4"/>
                <w:kern w:val="0"/>
                <w:szCs w:val="21"/>
                <w:highlight w:val="none"/>
                <w:u w:val="none"/>
              </w:rPr>
              <w:t>若上述程序未能评出三名中标候选人</w:t>
            </w:r>
            <w:r>
              <w:rPr>
                <w:rFonts w:hint="eastAsia" w:ascii="宋体" w:hAnsi="宋体"/>
                <w:color w:val="auto"/>
                <w:kern w:val="0"/>
                <w:szCs w:val="21"/>
                <w:highlight w:val="none"/>
                <w:u w:val="none"/>
              </w:rPr>
              <w:t>，则</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对剩余</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文件继续按上述要求进行评审，直至评出三名候选人，或者评审完所有</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文件。</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4.</w:t>
            </w:r>
            <w:r>
              <w:rPr>
                <w:rFonts w:hint="eastAsia"/>
                <w:color w:val="auto"/>
                <w:highlight w:val="none"/>
                <w:u w:val="none"/>
              </w:rPr>
              <w:t xml:space="preserve"> </w:t>
            </w:r>
            <w:r>
              <w:rPr>
                <w:rFonts w:hint="eastAsia" w:ascii="宋体" w:hAnsi="宋体"/>
                <w:color w:val="auto"/>
                <w:kern w:val="0"/>
                <w:szCs w:val="21"/>
                <w:highlight w:val="none"/>
                <w:u w:val="none"/>
              </w:rPr>
              <w:t>因</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作否决投标处理，导致有效</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不足三个的，</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应当否决所有</w:t>
            </w:r>
            <w:r>
              <w:rPr>
                <w:rFonts w:hint="eastAsia" w:ascii="宋体" w:hAnsi="宋体"/>
                <w:color w:val="auto"/>
                <w:kern w:val="0"/>
                <w:szCs w:val="21"/>
                <w:highlight w:val="none"/>
                <w:u w:val="none"/>
                <w:lang w:val="en-US" w:eastAsia="zh-CN"/>
              </w:rPr>
              <w:t>申请，</w:t>
            </w:r>
            <w:r>
              <w:rPr>
                <w:rFonts w:hint="eastAsia" w:ascii="宋体" w:hAnsi="宋体"/>
                <w:color w:val="auto"/>
                <w:kern w:val="0"/>
                <w:szCs w:val="21"/>
                <w:highlight w:val="none"/>
                <w:u w:val="none"/>
              </w:rPr>
              <w:t>但是有效</w:t>
            </w:r>
            <w:r>
              <w:rPr>
                <w:rFonts w:hint="eastAsia" w:ascii="宋体" w:hAnsi="宋体"/>
                <w:color w:val="auto"/>
                <w:kern w:val="0"/>
                <w:szCs w:val="21"/>
                <w:highlight w:val="none"/>
                <w:u w:val="none"/>
                <w:lang w:eastAsia="zh-CN"/>
              </w:rPr>
              <w:t>比选申请人</w:t>
            </w:r>
            <w:r>
              <w:rPr>
                <w:rFonts w:hint="eastAsia" w:ascii="宋体" w:hAnsi="宋体"/>
                <w:color w:val="auto"/>
                <w:kern w:val="0"/>
                <w:szCs w:val="21"/>
                <w:highlight w:val="none"/>
                <w:u w:val="none"/>
              </w:rPr>
              <w:t>的经济、技术等指标仍然具有市场竞争力，并满足</w:t>
            </w:r>
            <w:r>
              <w:rPr>
                <w:rFonts w:hint="eastAsia" w:ascii="宋体" w:hAnsi="宋体"/>
                <w:color w:val="auto"/>
                <w:kern w:val="0"/>
                <w:szCs w:val="21"/>
                <w:highlight w:val="none"/>
                <w:u w:val="none"/>
                <w:lang w:eastAsia="zh-CN"/>
              </w:rPr>
              <w:t>比选</w:t>
            </w:r>
            <w:r>
              <w:rPr>
                <w:rFonts w:hint="eastAsia" w:ascii="宋体" w:hAnsi="宋体"/>
                <w:color w:val="auto"/>
                <w:kern w:val="0"/>
                <w:szCs w:val="21"/>
                <w:highlight w:val="none"/>
                <w:u w:val="none"/>
              </w:rPr>
              <w:t>文件要求的，</w:t>
            </w: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可以继续评标并确定中标候选人。</w:t>
            </w:r>
          </w:p>
          <w:p>
            <w:pPr>
              <w:spacing w:after="31" w:afterLines="10" w:line="400" w:lineRule="exact"/>
              <w:ind w:firstLine="420" w:firstLineChars="200"/>
              <w:jc w:val="left"/>
              <w:rPr>
                <w:rFonts w:ascii="宋体" w:hAnsi="宋体"/>
                <w:color w:val="auto"/>
                <w:kern w:val="0"/>
                <w:szCs w:val="21"/>
                <w:highlight w:val="none"/>
                <w:u w:val="none"/>
              </w:rPr>
            </w:pPr>
            <w:r>
              <w:rPr>
                <w:rFonts w:hint="eastAsia" w:ascii="宋体" w:hAnsi="宋体"/>
                <w:color w:val="auto"/>
                <w:kern w:val="0"/>
                <w:szCs w:val="21"/>
                <w:highlight w:val="none"/>
                <w:u w:val="none"/>
              </w:rPr>
              <w:t>注：</w:t>
            </w:r>
            <w:r>
              <w:rPr>
                <w:rFonts w:hint="eastAsia" w:ascii="宋体" w:hAnsi="宋体"/>
                <w:color w:val="auto"/>
                <w:spacing w:val="4"/>
                <w:kern w:val="0"/>
                <w:szCs w:val="21"/>
                <w:highlight w:val="none"/>
                <w:u w:val="none"/>
              </w:rPr>
              <w:t>若出现</w:t>
            </w:r>
            <w:r>
              <w:rPr>
                <w:rFonts w:hint="eastAsia" w:ascii="宋体" w:hAnsi="宋体"/>
                <w:color w:val="auto"/>
                <w:spacing w:val="4"/>
                <w:kern w:val="0"/>
                <w:szCs w:val="21"/>
                <w:highlight w:val="none"/>
                <w:u w:val="none"/>
                <w:lang w:eastAsia="zh-CN"/>
              </w:rPr>
              <w:t>比选申请人</w:t>
            </w:r>
            <w:r>
              <w:rPr>
                <w:rFonts w:hint="eastAsia" w:ascii="宋体" w:hAnsi="宋体"/>
                <w:color w:val="auto"/>
                <w:spacing w:val="4"/>
                <w:kern w:val="0"/>
                <w:szCs w:val="21"/>
                <w:highlight w:val="none"/>
                <w:u w:val="none"/>
              </w:rPr>
              <w:t>投标报价相同的，由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按照项目组驻现场的注册会计师人数多的优先原则排序，若项目组驻现场的注册会计师人数也相同的，则由</w:t>
            </w:r>
            <w:r>
              <w:rPr>
                <w:rFonts w:hint="eastAsia" w:ascii="宋体" w:hAnsi="宋体"/>
                <w:color w:val="auto"/>
                <w:spacing w:val="4"/>
                <w:kern w:val="0"/>
                <w:szCs w:val="21"/>
                <w:highlight w:val="none"/>
                <w:u w:val="none"/>
                <w:lang w:eastAsia="zh-CN"/>
              </w:rPr>
              <w:t>评审小组</w:t>
            </w:r>
            <w:r>
              <w:rPr>
                <w:rFonts w:hint="eastAsia" w:ascii="宋体" w:hAnsi="宋体"/>
                <w:color w:val="auto"/>
                <w:spacing w:val="4"/>
                <w:kern w:val="0"/>
                <w:szCs w:val="21"/>
                <w:highlight w:val="none"/>
                <w:u w:val="none"/>
              </w:rPr>
              <w:t>按照合同业绩金额大的优先原则排序。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noWrap w:val="0"/>
            <w:vAlign w:val="center"/>
          </w:tcPr>
          <w:p>
            <w:pPr>
              <w:spacing w:line="400" w:lineRule="exact"/>
              <w:jc w:val="center"/>
              <w:rPr>
                <w:rFonts w:ascii="宋体" w:hAnsi="宋体"/>
                <w:color w:val="auto"/>
                <w:highlight w:val="none"/>
                <w:u w:val="none"/>
              </w:rPr>
            </w:pPr>
            <w:r>
              <w:rPr>
                <w:rFonts w:hint="eastAsia" w:ascii="宋体" w:hAnsi="宋体"/>
                <w:color w:val="auto"/>
                <w:highlight w:val="none"/>
                <w:u w:val="none"/>
              </w:rPr>
              <w:t>3.4</w:t>
            </w:r>
          </w:p>
        </w:tc>
        <w:tc>
          <w:tcPr>
            <w:tcW w:w="1560" w:type="dxa"/>
            <w:tcBorders>
              <w:left w:val="single" w:color="auto" w:sz="4" w:space="0"/>
              <w:right w:val="single" w:color="auto" w:sz="4" w:space="0"/>
            </w:tcBorders>
            <w:noWrap w:val="0"/>
            <w:vAlign w:val="center"/>
          </w:tcPr>
          <w:p>
            <w:pPr>
              <w:spacing w:line="400" w:lineRule="exact"/>
              <w:jc w:val="center"/>
              <w:rPr>
                <w:rFonts w:ascii="宋体" w:hAnsi="宋体"/>
                <w:color w:val="auto"/>
                <w:highlight w:val="none"/>
                <w:u w:val="none"/>
              </w:rPr>
            </w:pPr>
            <w:r>
              <w:rPr>
                <w:rFonts w:ascii="宋体" w:hAnsi="宋体"/>
                <w:color w:val="auto"/>
                <w:highlight w:val="none"/>
                <w:u w:val="none"/>
              </w:rPr>
              <w:t>评标结果</w:t>
            </w:r>
          </w:p>
        </w:tc>
        <w:tc>
          <w:tcPr>
            <w:tcW w:w="6882" w:type="dxa"/>
            <w:gridSpan w:val="2"/>
            <w:tcBorders>
              <w:left w:val="single" w:color="auto" w:sz="4" w:space="0"/>
            </w:tcBorders>
            <w:noWrap w:val="0"/>
            <w:vAlign w:val="center"/>
          </w:tcPr>
          <w:p>
            <w:pPr>
              <w:autoSpaceDE w:val="0"/>
              <w:autoSpaceDN w:val="0"/>
              <w:adjustRightInd w:val="0"/>
              <w:snapToGrid w:val="0"/>
              <w:spacing w:line="400" w:lineRule="exact"/>
              <w:ind w:firstLine="420"/>
              <w:jc w:val="left"/>
              <w:rPr>
                <w:rFonts w:ascii="宋体" w:hAnsi="宋体"/>
                <w:color w:val="auto"/>
                <w:kern w:val="0"/>
                <w:szCs w:val="21"/>
                <w:highlight w:val="none"/>
                <w:u w:val="none"/>
              </w:rPr>
            </w:pPr>
            <w:r>
              <w:rPr>
                <w:rFonts w:hint="eastAsia" w:ascii="宋体" w:hAnsi="宋体"/>
                <w:color w:val="auto"/>
                <w:kern w:val="0"/>
                <w:szCs w:val="21"/>
                <w:highlight w:val="none"/>
                <w:u w:val="none"/>
                <w:lang w:eastAsia="zh-CN"/>
              </w:rPr>
              <w:t>评审小组</w:t>
            </w:r>
            <w:r>
              <w:rPr>
                <w:rFonts w:hint="eastAsia" w:ascii="宋体" w:hAnsi="宋体"/>
                <w:color w:val="auto"/>
                <w:kern w:val="0"/>
                <w:szCs w:val="21"/>
                <w:highlight w:val="none"/>
                <w:u w:val="none"/>
              </w:rPr>
              <w:t>按经评审的最低投标价法</w:t>
            </w:r>
            <w:r>
              <w:rPr>
                <w:rFonts w:ascii="宋体" w:hAnsi="宋体"/>
                <w:color w:val="auto"/>
                <w:kern w:val="0"/>
                <w:szCs w:val="21"/>
                <w:highlight w:val="none"/>
                <w:u w:val="none"/>
              </w:rPr>
              <w:t>推荐候选人。</w:t>
            </w:r>
          </w:p>
          <w:p>
            <w:pPr>
              <w:spacing w:line="400" w:lineRule="exact"/>
              <w:rPr>
                <w:rFonts w:ascii="宋体" w:hAnsi="宋体"/>
                <w:color w:val="auto"/>
                <w:highlight w:val="none"/>
                <w:u w:val="none"/>
              </w:rPr>
            </w:pPr>
          </w:p>
        </w:tc>
      </w:tr>
    </w:tbl>
    <w:p>
      <w:pPr>
        <w:pStyle w:val="5"/>
        <w:rPr>
          <w:rFonts w:ascii="宋体" w:hAnsi="宋体"/>
          <w:bCs/>
          <w:snapToGrid w:val="0"/>
          <w:color w:val="auto"/>
          <w:highlight w:val="none"/>
          <w:u w:val="none"/>
        </w:rPr>
      </w:pPr>
      <w:r>
        <w:rPr>
          <w:rFonts w:ascii="宋体" w:hAnsi="宋体"/>
          <w:snapToGrid w:val="0"/>
          <w:color w:val="auto"/>
          <w:highlight w:val="none"/>
          <w:u w:val="none"/>
        </w:rPr>
        <w:br w:type="page"/>
      </w:r>
      <w:bookmarkStart w:id="393" w:name="_Toc57820616"/>
      <w:r>
        <w:rPr>
          <w:rFonts w:ascii="宋体" w:hAnsi="宋体"/>
          <w:b w:val="0"/>
          <w:snapToGrid w:val="0"/>
          <w:color w:val="auto"/>
          <w:highlight w:val="none"/>
          <w:u w:val="none"/>
        </w:rPr>
        <w:t>1.  评标方法</w:t>
      </w:r>
      <w:bookmarkEnd w:id="393"/>
    </w:p>
    <w:p>
      <w:pPr>
        <w:spacing w:line="360" w:lineRule="auto"/>
        <w:ind w:firstLine="420" w:firstLineChars="200"/>
        <w:rPr>
          <w:rFonts w:ascii="宋体" w:hAnsi="宋体"/>
          <w:color w:val="auto"/>
          <w:highlight w:val="none"/>
          <w:u w:val="none"/>
        </w:rPr>
      </w:pPr>
      <w:r>
        <w:rPr>
          <w:rFonts w:hint="eastAsia" w:ascii="宋体" w:hAnsi="宋体"/>
          <w:color w:val="auto"/>
          <w:highlight w:val="none"/>
          <w:u w:val="none"/>
        </w:rPr>
        <w:t>本次评标采用经评审的最低投标价法，</w:t>
      </w:r>
      <w:r>
        <w:rPr>
          <w:rFonts w:hint="eastAsia" w:ascii="宋体" w:hAnsi="宋体"/>
          <w:color w:val="auto"/>
          <w:highlight w:val="none"/>
          <w:u w:val="none"/>
          <w:lang w:eastAsia="zh-CN"/>
        </w:rPr>
        <w:t>评审小组</w:t>
      </w:r>
      <w:r>
        <w:rPr>
          <w:rFonts w:hint="eastAsia" w:ascii="宋体" w:hAnsi="宋体"/>
          <w:color w:val="auto"/>
          <w:highlight w:val="none"/>
          <w:u w:val="none"/>
        </w:rPr>
        <w:t>按照本</w:t>
      </w:r>
      <w:r>
        <w:rPr>
          <w:rFonts w:hint="eastAsia" w:ascii="宋体" w:hAnsi="宋体"/>
          <w:color w:val="auto"/>
          <w:spacing w:val="4"/>
          <w:kern w:val="0"/>
          <w:szCs w:val="21"/>
          <w:highlight w:val="none"/>
          <w:u w:val="none"/>
        </w:rPr>
        <w:t>部分</w:t>
      </w:r>
      <w:r>
        <w:rPr>
          <w:rFonts w:hint="eastAsia" w:ascii="宋体" w:hAnsi="宋体"/>
          <w:color w:val="auto"/>
          <w:highlight w:val="none"/>
          <w:u w:val="none"/>
        </w:rPr>
        <w:t>第2.1款进行报价排序，按照本</w:t>
      </w:r>
      <w:r>
        <w:rPr>
          <w:rFonts w:hint="eastAsia" w:ascii="宋体" w:hAnsi="宋体"/>
          <w:color w:val="auto"/>
          <w:spacing w:val="4"/>
          <w:kern w:val="0"/>
          <w:szCs w:val="21"/>
          <w:highlight w:val="none"/>
          <w:u w:val="none"/>
        </w:rPr>
        <w:t>部分</w:t>
      </w:r>
      <w:r>
        <w:rPr>
          <w:rFonts w:hint="eastAsia" w:ascii="宋体" w:hAnsi="宋体"/>
          <w:color w:val="auto"/>
          <w:highlight w:val="none"/>
          <w:u w:val="none"/>
        </w:rPr>
        <w:t>第2.2款进行符合性审查，符合性审查合格的</w:t>
      </w:r>
      <w:r>
        <w:rPr>
          <w:rFonts w:hint="eastAsia" w:ascii="宋体" w:hAnsi="宋体"/>
          <w:color w:val="auto"/>
          <w:highlight w:val="none"/>
          <w:u w:val="none"/>
          <w:lang w:eastAsia="zh-CN"/>
        </w:rPr>
        <w:t>比选申请人</w:t>
      </w:r>
      <w:r>
        <w:rPr>
          <w:rFonts w:hint="eastAsia" w:ascii="宋体" w:hAnsi="宋体"/>
          <w:color w:val="auto"/>
          <w:highlight w:val="none"/>
          <w:u w:val="none"/>
        </w:rPr>
        <w:t>中按报价由低到高推荐中标候选人。若出现</w:t>
      </w:r>
      <w:r>
        <w:rPr>
          <w:rFonts w:hint="eastAsia" w:ascii="宋体" w:hAnsi="宋体"/>
          <w:color w:val="auto"/>
          <w:highlight w:val="none"/>
          <w:u w:val="none"/>
          <w:lang w:eastAsia="zh-CN"/>
        </w:rPr>
        <w:t>比选申请人</w:t>
      </w:r>
      <w:r>
        <w:rPr>
          <w:rFonts w:hint="eastAsia" w:ascii="宋体" w:hAnsi="宋体"/>
          <w:color w:val="auto"/>
          <w:highlight w:val="none"/>
          <w:u w:val="none"/>
        </w:rPr>
        <w:t>投标报价相同的，以评标办法前附表约定的原则确定排序。</w:t>
      </w:r>
    </w:p>
    <w:p>
      <w:pPr>
        <w:pStyle w:val="5"/>
        <w:rPr>
          <w:rFonts w:ascii="宋体" w:hAnsi="宋体"/>
          <w:b w:val="0"/>
          <w:snapToGrid w:val="0"/>
          <w:color w:val="auto"/>
          <w:highlight w:val="none"/>
          <w:u w:val="none"/>
        </w:rPr>
      </w:pPr>
      <w:bookmarkStart w:id="394" w:name="_Toc57820617"/>
      <w:r>
        <w:rPr>
          <w:rFonts w:ascii="宋体" w:hAnsi="宋体"/>
          <w:b w:val="0"/>
          <w:snapToGrid w:val="0"/>
          <w:color w:val="auto"/>
          <w:highlight w:val="none"/>
          <w:u w:val="none"/>
        </w:rPr>
        <w:t>2.  评审标准</w:t>
      </w:r>
      <w:bookmarkEnd w:id="394"/>
    </w:p>
    <w:p>
      <w:pPr>
        <w:pStyle w:val="6"/>
        <w:spacing w:before="0" w:after="0"/>
        <w:rPr>
          <w:rFonts w:ascii="宋体" w:hAnsi="宋体" w:cs="宋体"/>
          <w:color w:val="auto"/>
          <w:sz w:val="21"/>
          <w:szCs w:val="21"/>
          <w:highlight w:val="none"/>
          <w:u w:val="none"/>
        </w:rPr>
      </w:pPr>
      <w:bookmarkStart w:id="395" w:name="_Toc57820618"/>
      <w:r>
        <w:rPr>
          <w:rFonts w:ascii="宋体" w:hAnsi="宋体" w:cs="宋体"/>
          <w:color w:val="auto"/>
          <w:sz w:val="21"/>
          <w:szCs w:val="21"/>
          <w:highlight w:val="none"/>
          <w:u w:val="none"/>
        </w:rPr>
        <w:t>2.1</w:t>
      </w:r>
      <w:r>
        <w:rPr>
          <w:rFonts w:hint="eastAsia" w:ascii="宋体" w:hAnsi="宋体" w:cs="宋体"/>
          <w:color w:val="auto"/>
          <w:sz w:val="21"/>
          <w:szCs w:val="21"/>
          <w:highlight w:val="none"/>
          <w:u w:val="none"/>
        </w:rPr>
        <w:t>报价</w:t>
      </w:r>
      <w:r>
        <w:rPr>
          <w:rFonts w:ascii="宋体" w:hAnsi="宋体" w:cs="宋体"/>
          <w:color w:val="auto"/>
          <w:sz w:val="21"/>
          <w:szCs w:val="21"/>
          <w:highlight w:val="none"/>
          <w:u w:val="none"/>
        </w:rPr>
        <w:t>排序</w:t>
      </w:r>
      <w:r>
        <w:rPr>
          <w:rFonts w:hint="eastAsia" w:ascii="宋体" w:hAnsi="宋体" w:cs="宋体"/>
          <w:color w:val="auto"/>
          <w:sz w:val="21"/>
          <w:szCs w:val="21"/>
          <w:highlight w:val="none"/>
          <w:u w:val="none"/>
        </w:rPr>
        <w:t>标准</w:t>
      </w:r>
      <w:bookmarkEnd w:id="395"/>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见评标办法前附表。</w:t>
      </w:r>
    </w:p>
    <w:p>
      <w:pPr>
        <w:pStyle w:val="6"/>
        <w:spacing w:before="0" w:after="0"/>
        <w:rPr>
          <w:rFonts w:ascii="宋体" w:hAnsi="宋体" w:cs="宋体"/>
          <w:color w:val="auto"/>
          <w:sz w:val="21"/>
          <w:szCs w:val="21"/>
          <w:highlight w:val="none"/>
          <w:u w:val="none"/>
        </w:rPr>
      </w:pPr>
      <w:bookmarkStart w:id="396" w:name="_Toc57820619"/>
      <w:r>
        <w:rPr>
          <w:rFonts w:ascii="宋体" w:hAnsi="宋体" w:cs="宋体"/>
          <w:color w:val="auto"/>
          <w:sz w:val="21"/>
          <w:szCs w:val="21"/>
          <w:highlight w:val="none"/>
          <w:u w:val="none"/>
        </w:rPr>
        <w:t>2.</w:t>
      </w:r>
      <w:r>
        <w:rPr>
          <w:rFonts w:hint="eastAsia" w:ascii="宋体" w:hAnsi="宋体" w:cs="宋体"/>
          <w:color w:val="auto"/>
          <w:sz w:val="21"/>
          <w:szCs w:val="21"/>
          <w:highlight w:val="none"/>
          <w:u w:val="none"/>
        </w:rPr>
        <w:t>2符合性审查标准</w:t>
      </w:r>
      <w:bookmarkEnd w:id="396"/>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hint="eastAsia" w:ascii="宋体" w:hAnsi="宋体" w:cs="宋体"/>
          <w:color w:val="auto"/>
          <w:szCs w:val="21"/>
          <w:highlight w:val="none"/>
          <w:u w:val="none"/>
        </w:rPr>
        <w:t>按评标办法前附表约定的投标单位报价排序数量进行符合性审查</w:t>
      </w:r>
      <w:r>
        <w:rPr>
          <w:rFonts w:hint="eastAsia" w:ascii="宋体" w:hAnsi="宋体"/>
          <w:color w:val="auto"/>
          <w:spacing w:val="4"/>
          <w:kern w:val="0"/>
          <w:szCs w:val="21"/>
          <w:highlight w:val="none"/>
          <w:u w:val="none"/>
        </w:rPr>
        <w:t>。符合性审查内容：资格评审、形式评审、响应性评审</w:t>
      </w:r>
      <w:r>
        <w:rPr>
          <w:rFonts w:hint="eastAsia" w:ascii="宋体" w:hAnsi="宋体" w:cs="宋体"/>
          <w:color w:val="auto"/>
          <w:szCs w:val="21"/>
          <w:highlight w:val="none"/>
          <w:u w:val="none"/>
        </w:rPr>
        <w:t>。</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rPr>
        <w:t>2A  资格评审标准：见资格预审文件第三</w:t>
      </w:r>
      <w:r>
        <w:rPr>
          <w:rFonts w:hint="eastAsia" w:ascii="宋体" w:hAnsi="宋体"/>
          <w:color w:val="auto"/>
          <w:spacing w:val="4"/>
          <w:kern w:val="0"/>
          <w:szCs w:val="21"/>
          <w:highlight w:val="none"/>
          <w:u w:val="none"/>
        </w:rPr>
        <w:t>部分</w:t>
      </w:r>
      <w:r>
        <w:rPr>
          <w:rFonts w:hint="eastAsia" w:ascii="宋体" w:hAnsi="宋体" w:cs="宋体"/>
          <w:color w:val="auto"/>
          <w:szCs w:val="21"/>
          <w:highlight w:val="none"/>
          <w:u w:val="none"/>
        </w:rPr>
        <w:t>“资格审查办法”详细审查标准（适用于已进行资格预审的）。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rPr>
        <w:t>2B  资格评审标准：见评标办法前附表（适用于未进行资格预审的）。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rPr>
        <w:t>3  形式评审标准：见评标办法前附表。</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u w:val="none"/>
        </w:rPr>
      </w:pPr>
      <w:r>
        <w:rPr>
          <w:rFonts w:ascii="宋体" w:hAnsi="宋体" w:cs="宋体"/>
          <w:color w:val="auto"/>
          <w:szCs w:val="21"/>
          <w:highlight w:val="none"/>
          <w:u w:val="none"/>
        </w:rPr>
        <w:t>2.</w:t>
      </w:r>
      <w:r>
        <w:rPr>
          <w:rFonts w:hint="eastAsia" w:ascii="宋体" w:hAnsi="宋体" w:cs="宋体"/>
          <w:color w:val="auto"/>
          <w:szCs w:val="21"/>
          <w:highlight w:val="none"/>
          <w:u w:val="none"/>
        </w:rPr>
        <w:t>2</w:t>
      </w:r>
      <w:r>
        <w:rPr>
          <w:rFonts w:ascii="宋体" w:hAnsi="宋体" w:cs="宋体"/>
          <w:color w:val="auto"/>
          <w:szCs w:val="21"/>
          <w:highlight w:val="none"/>
          <w:u w:val="none"/>
        </w:rPr>
        <w:t>.</w:t>
      </w:r>
      <w:r>
        <w:rPr>
          <w:rFonts w:hint="eastAsia" w:ascii="宋体" w:hAnsi="宋体" w:cs="宋体"/>
          <w:color w:val="auto"/>
          <w:szCs w:val="21"/>
          <w:highlight w:val="none"/>
          <w:u w:val="none"/>
        </w:rPr>
        <w:t>4  响应性评审标准：见评标办法前附表。</w:t>
      </w:r>
    </w:p>
    <w:p>
      <w:pPr>
        <w:pStyle w:val="5"/>
        <w:rPr>
          <w:rFonts w:ascii="宋体" w:hAnsi="宋体"/>
          <w:b w:val="0"/>
          <w:snapToGrid w:val="0"/>
          <w:color w:val="auto"/>
          <w:highlight w:val="none"/>
          <w:u w:val="none"/>
        </w:rPr>
      </w:pPr>
      <w:bookmarkStart w:id="397" w:name="_Toc57820620"/>
      <w:r>
        <w:rPr>
          <w:rFonts w:ascii="宋体" w:hAnsi="宋体"/>
          <w:b w:val="0"/>
          <w:snapToGrid w:val="0"/>
          <w:color w:val="auto"/>
          <w:highlight w:val="none"/>
          <w:u w:val="none"/>
        </w:rPr>
        <w:t>3.  评标程序</w:t>
      </w:r>
      <w:bookmarkEnd w:id="397"/>
    </w:p>
    <w:p>
      <w:pPr>
        <w:pStyle w:val="6"/>
        <w:spacing w:before="0" w:after="0"/>
        <w:rPr>
          <w:rFonts w:ascii="宋体" w:hAnsi="宋体" w:cs="宋体"/>
          <w:color w:val="auto"/>
          <w:sz w:val="21"/>
          <w:szCs w:val="21"/>
          <w:highlight w:val="none"/>
          <w:u w:val="none"/>
        </w:rPr>
      </w:pPr>
      <w:bookmarkStart w:id="398" w:name="_Toc57820621"/>
      <w:r>
        <w:rPr>
          <w:rFonts w:ascii="宋体" w:hAnsi="宋体" w:cs="宋体"/>
          <w:color w:val="auto"/>
          <w:sz w:val="21"/>
          <w:szCs w:val="21"/>
          <w:highlight w:val="none"/>
          <w:u w:val="none"/>
        </w:rPr>
        <w:t>3.1</w:t>
      </w:r>
      <w:r>
        <w:rPr>
          <w:rFonts w:hint="eastAsia" w:ascii="宋体" w:hAnsi="宋体" w:cs="宋体"/>
          <w:color w:val="auto"/>
          <w:sz w:val="21"/>
          <w:szCs w:val="21"/>
          <w:highlight w:val="none"/>
          <w:u w:val="none"/>
        </w:rPr>
        <w:t>报价排序</w:t>
      </w:r>
      <w:bookmarkEnd w:id="398"/>
    </w:p>
    <w:p>
      <w:pPr>
        <w:spacing w:line="360" w:lineRule="auto"/>
        <w:ind w:firstLine="413" w:firstLineChars="197"/>
        <w:rPr>
          <w:rFonts w:ascii="宋体" w:hAnsi="宋体" w:cs="宋体"/>
          <w:color w:val="auto"/>
          <w:szCs w:val="21"/>
          <w:highlight w:val="none"/>
          <w:u w:val="none"/>
        </w:rPr>
      </w:pPr>
      <w:r>
        <w:rPr>
          <w:rFonts w:hint="eastAsia" w:ascii="宋体" w:hAnsi="宋体" w:cs="宋体"/>
          <w:color w:val="auto"/>
          <w:szCs w:val="21"/>
          <w:highlight w:val="none"/>
          <w:u w:val="none"/>
        </w:rPr>
        <w:t>对报价不高于最高限价的所有</w:t>
      </w:r>
      <w:r>
        <w:rPr>
          <w:rFonts w:hint="eastAsia" w:ascii="宋体" w:hAnsi="宋体" w:cs="宋体"/>
          <w:color w:val="auto"/>
          <w:szCs w:val="21"/>
          <w:highlight w:val="none"/>
          <w:u w:val="none"/>
          <w:lang w:eastAsia="zh-CN"/>
        </w:rPr>
        <w:t>比选申请人</w:t>
      </w:r>
      <w:r>
        <w:rPr>
          <w:rFonts w:hint="eastAsia" w:ascii="宋体" w:hAnsi="宋体" w:cs="宋体"/>
          <w:color w:val="auto"/>
          <w:szCs w:val="21"/>
          <w:highlight w:val="none"/>
          <w:u w:val="none"/>
        </w:rPr>
        <w:t>的投标文件，按照报价由低到高的顺序排序。</w:t>
      </w:r>
    </w:p>
    <w:p>
      <w:pPr>
        <w:pStyle w:val="6"/>
        <w:spacing w:before="0" w:after="0"/>
        <w:rPr>
          <w:rFonts w:ascii="宋体" w:hAnsi="宋体" w:cs="宋体"/>
          <w:color w:val="auto"/>
          <w:sz w:val="21"/>
          <w:szCs w:val="21"/>
          <w:highlight w:val="none"/>
          <w:u w:val="none"/>
        </w:rPr>
      </w:pPr>
      <w:bookmarkStart w:id="399" w:name="_Toc57820622"/>
      <w:r>
        <w:rPr>
          <w:rFonts w:ascii="宋体" w:hAnsi="宋体" w:cs="宋体"/>
          <w:color w:val="auto"/>
          <w:sz w:val="21"/>
          <w:szCs w:val="21"/>
          <w:highlight w:val="none"/>
          <w:u w:val="none"/>
        </w:rPr>
        <w:t>3.</w:t>
      </w:r>
      <w:r>
        <w:rPr>
          <w:rFonts w:hint="eastAsia" w:ascii="宋体" w:hAnsi="宋体" w:cs="宋体"/>
          <w:color w:val="auto"/>
          <w:sz w:val="21"/>
          <w:szCs w:val="21"/>
          <w:highlight w:val="none"/>
          <w:u w:val="none"/>
        </w:rPr>
        <w:t>2符合性审查</w:t>
      </w:r>
      <w:bookmarkEnd w:id="399"/>
    </w:p>
    <w:p>
      <w:pPr>
        <w:spacing w:line="360" w:lineRule="auto"/>
        <w:ind w:firstLine="413" w:firstLineChars="197"/>
        <w:rPr>
          <w:rFonts w:ascii="宋体" w:hAnsi="宋体" w:cs="宋体"/>
          <w:color w:val="auto"/>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2</w:t>
      </w:r>
      <w:r>
        <w:rPr>
          <w:rFonts w:ascii="宋体" w:hAnsi="宋体" w:cs="宋体"/>
          <w:color w:val="auto"/>
          <w:szCs w:val="21"/>
          <w:highlight w:val="none"/>
          <w:u w:val="none"/>
        </w:rPr>
        <w:t>.1</w:t>
      </w:r>
      <w:r>
        <w:rPr>
          <w:rFonts w:hint="eastAsia" w:ascii="宋体" w:hAnsi="宋体" w:cs="宋体"/>
          <w:color w:val="auto"/>
          <w:szCs w:val="21"/>
          <w:highlight w:val="none"/>
          <w:u w:val="none"/>
          <w:lang w:eastAsia="zh-CN"/>
        </w:rPr>
        <w:t>评审小组</w:t>
      </w:r>
      <w:r>
        <w:rPr>
          <w:rFonts w:ascii="宋体" w:hAnsi="宋体" w:cs="宋体"/>
          <w:color w:val="auto"/>
          <w:szCs w:val="21"/>
          <w:highlight w:val="none"/>
          <w:u w:val="none"/>
        </w:rPr>
        <w:t>依据本</w:t>
      </w:r>
      <w:r>
        <w:rPr>
          <w:rFonts w:hint="eastAsia" w:ascii="宋体" w:hAnsi="宋体"/>
          <w:color w:val="auto"/>
          <w:spacing w:val="4"/>
          <w:kern w:val="0"/>
          <w:szCs w:val="21"/>
          <w:highlight w:val="none"/>
          <w:u w:val="none"/>
        </w:rPr>
        <w:t>部分</w:t>
      </w:r>
      <w:r>
        <w:rPr>
          <w:rFonts w:ascii="宋体" w:hAnsi="宋体" w:cs="宋体"/>
          <w:color w:val="auto"/>
          <w:szCs w:val="21"/>
          <w:highlight w:val="none"/>
          <w:u w:val="none"/>
        </w:rPr>
        <w:t>第2.</w:t>
      </w:r>
      <w:r>
        <w:rPr>
          <w:rFonts w:hint="eastAsia" w:ascii="宋体" w:hAnsi="宋体" w:cs="宋体"/>
          <w:color w:val="auto"/>
          <w:szCs w:val="21"/>
          <w:highlight w:val="none"/>
          <w:u w:val="none"/>
        </w:rPr>
        <w:t>2</w:t>
      </w:r>
      <w:r>
        <w:rPr>
          <w:rFonts w:ascii="宋体" w:hAnsi="宋体" w:cs="宋体"/>
          <w:color w:val="auto"/>
          <w:szCs w:val="21"/>
          <w:highlight w:val="none"/>
          <w:u w:val="none"/>
        </w:rPr>
        <w:t xml:space="preserve"> </w:t>
      </w:r>
      <w:r>
        <w:rPr>
          <w:rFonts w:hint="eastAsia" w:ascii="宋体" w:hAnsi="宋体" w:cs="宋体"/>
          <w:color w:val="auto"/>
          <w:szCs w:val="21"/>
          <w:highlight w:val="none"/>
          <w:u w:val="none"/>
        </w:rPr>
        <w:t>款规定的标准对文件进行符合性审查。符合性审查顺序：资格评审、形式评审、响应性评审。</w:t>
      </w:r>
    </w:p>
    <w:p>
      <w:pPr>
        <w:spacing w:line="360" w:lineRule="auto"/>
        <w:ind w:firstLine="420" w:firstLineChars="200"/>
        <w:rPr>
          <w:rFonts w:ascii="宋体" w:hAnsi="宋体" w:cs="宋体"/>
          <w:color w:val="auto"/>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2</w:t>
      </w:r>
      <w:r>
        <w:rPr>
          <w:rFonts w:ascii="宋体" w:hAnsi="宋体" w:cs="宋体"/>
          <w:color w:val="auto"/>
          <w:szCs w:val="21"/>
          <w:highlight w:val="none"/>
          <w:u w:val="none"/>
        </w:rPr>
        <w:t xml:space="preserve">.2 </w:t>
      </w:r>
      <w:r>
        <w:rPr>
          <w:rFonts w:hint="eastAsia" w:ascii="宋体" w:hAnsi="宋体" w:cs="宋体"/>
          <w:color w:val="auto"/>
          <w:szCs w:val="21"/>
          <w:highlight w:val="none"/>
          <w:u w:val="none"/>
          <w:lang w:eastAsia="zh-CN"/>
        </w:rPr>
        <w:t>比选申请人</w:t>
      </w:r>
      <w:r>
        <w:rPr>
          <w:rFonts w:ascii="宋体" w:hAnsi="宋体" w:cs="宋体"/>
          <w:color w:val="auto"/>
          <w:szCs w:val="21"/>
          <w:highlight w:val="none"/>
          <w:u w:val="none"/>
        </w:rPr>
        <w:t>有以下情形之一的，</w:t>
      </w:r>
      <w:r>
        <w:rPr>
          <w:rFonts w:hint="eastAsia" w:ascii="宋体" w:hAnsi="宋体" w:cs="宋体"/>
          <w:color w:val="auto"/>
          <w:szCs w:val="21"/>
          <w:highlight w:val="none"/>
          <w:u w:val="none"/>
        </w:rPr>
        <w:t>其文件将被否决：</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w:t>
      </w:r>
      <w:r>
        <w:rPr>
          <w:rFonts w:ascii="宋体" w:hAnsi="宋体" w:cs="宋体"/>
          <w:color w:val="auto"/>
          <w:szCs w:val="21"/>
          <w:highlight w:val="none"/>
          <w:u w:val="none"/>
        </w:rPr>
        <w:t>1）</w:t>
      </w:r>
      <w:r>
        <w:rPr>
          <w:rFonts w:hint="eastAsia" w:ascii="宋体" w:hAnsi="宋体" w:cs="宋体"/>
          <w:color w:val="auto"/>
          <w:szCs w:val="21"/>
          <w:highlight w:val="none"/>
          <w:u w:val="none"/>
        </w:rPr>
        <w:t>本次投标有串通投标、弄虚作假等其他违反招投标相关法律、法规行为的；</w:t>
      </w:r>
    </w:p>
    <w:p>
      <w:pPr>
        <w:spacing w:line="360" w:lineRule="auto"/>
        <w:ind w:firstLine="420" w:firstLineChars="200"/>
        <w:rPr>
          <w:rFonts w:ascii="宋体" w:hAnsi="宋体" w:cs="宋体"/>
          <w:color w:val="auto"/>
          <w:szCs w:val="21"/>
          <w:highlight w:val="none"/>
          <w:u w:val="none"/>
        </w:rPr>
      </w:pPr>
      <w:r>
        <w:rPr>
          <w:rFonts w:hint="eastAsia" w:ascii="宋体" w:hAnsi="宋体" w:cs="宋体"/>
          <w:color w:val="auto"/>
          <w:szCs w:val="21"/>
          <w:highlight w:val="none"/>
          <w:u w:val="none"/>
        </w:rPr>
        <w:t>（</w:t>
      </w:r>
      <w:r>
        <w:rPr>
          <w:rFonts w:ascii="宋体" w:hAnsi="宋体" w:cs="宋体"/>
          <w:color w:val="auto"/>
          <w:szCs w:val="21"/>
          <w:highlight w:val="none"/>
          <w:u w:val="none"/>
        </w:rPr>
        <w:t>2</w:t>
      </w:r>
      <w:r>
        <w:rPr>
          <w:rFonts w:hint="eastAsia" w:ascii="宋体" w:hAnsi="宋体" w:cs="宋体"/>
          <w:color w:val="auto"/>
          <w:szCs w:val="21"/>
          <w:highlight w:val="none"/>
          <w:u w:val="none"/>
        </w:rPr>
        <w:t>）拒绝按</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要求澄清、说明或补正的。</w:t>
      </w:r>
    </w:p>
    <w:p>
      <w:pPr>
        <w:spacing w:line="360" w:lineRule="auto"/>
        <w:ind w:firstLine="420" w:firstLineChars="200"/>
        <w:rPr>
          <w:rFonts w:hint="eastAsia" w:ascii="宋体" w:hAnsi="宋体" w:eastAsia="宋体" w:cs="宋体"/>
          <w:color w:val="auto"/>
          <w:szCs w:val="21"/>
          <w:highlight w:val="none"/>
          <w:u w:val="none"/>
          <w:lang w:eastAsia="zh-CN"/>
        </w:rPr>
      </w:pPr>
      <w:r>
        <w:rPr>
          <w:rFonts w:hint="eastAsia" w:ascii="宋体" w:hAnsi="宋体" w:cs="宋体"/>
          <w:color w:val="auto"/>
          <w:szCs w:val="21"/>
          <w:highlight w:val="none"/>
          <w:u w:val="none"/>
        </w:rPr>
        <w:t>3.2.3 投标报价有算术错误的，</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按以下原则对投标报价进行修正，修正的价格经</w:t>
      </w:r>
      <w:r>
        <w:rPr>
          <w:rFonts w:hint="eastAsia" w:ascii="宋体" w:hAnsi="宋体" w:cs="宋体"/>
          <w:color w:val="auto"/>
          <w:szCs w:val="21"/>
          <w:highlight w:val="none"/>
          <w:u w:val="none"/>
          <w:lang w:eastAsia="zh-CN"/>
        </w:rPr>
        <w:t>比选申请人</w:t>
      </w:r>
      <w:r>
        <w:rPr>
          <w:rFonts w:hint="eastAsia" w:ascii="宋体" w:hAnsi="宋体" w:cs="宋体"/>
          <w:color w:val="auto"/>
          <w:szCs w:val="21"/>
          <w:highlight w:val="none"/>
          <w:u w:val="none"/>
        </w:rPr>
        <w:t>书面确认后具有约束力，修正原则</w:t>
      </w:r>
      <w:r>
        <w:rPr>
          <w:rFonts w:hint="eastAsia" w:ascii="宋体" w:hAnsi="宋体" w:cs="宋体"/>
          <w:color w:val="auto"/>
          <w:szCs w:val="21"/>
          <w:highlight w:val="none"/>
          <w:u w:val="none"/>
          <w:lang w:eastAsia="zh-CN"/>
        </w:rPr>
        <w:t>：</w:t>
      </w:r>
      <w:r>
        <w:rPr>
          <w:rFonts w:hint="eastAsia" w:ascii="宋体" w:hAnsi="宋体" w:cs="宋体"/>
          <w:color w:val="auto"/>
          <w:szCs w:val="21"/>
          <w:highlight w:val="none"/>
          <w:u w:val="none"/>
        </w:rPr>
        <w:t>投标文件中的大写金额与小写金额不一致的，以大写金额为准</w:t>
      </w:r>
      <w:r>
        <w:rPr>
          <w:rFonts w:hint="eastAsia" w:ascii="宋体" w:hAnsi="宋体" w:cs="宋体"/>
          <w:color w:val="auto"/>
          <w:szCs w:val="21"/>
          <w:highlight w:val="none"/>
          <w:u w:val="none"/>
          <w:lang w:eastAsia="zh-CN"/>
        </w:rPr>
        <w:t>。</w:t>
      </w:r>
    </w:p>
    <w:p>
      <w:pPr>
        <w:pStyle w:val="6"/>
        <w:spacing w:before="0" w:after="0"/>
        <w:rPr>
          <w:rFonts w:ascii="宋体" w:hAnsi="宋体" w:cs="宋体"/>
          <w:color w:val="auto"/>
          <w:sz w:val="21"/>
          <w:szCs w:val="21"/>
          <w:highlight w:val="none"/>
          <w:u w:val="none"/>
        </w:rPr>
      </w:pPr>
      <w:bookmarkStart w:id="400" w:name="_Toc484465184"/>
      <w:bookmarkStart w:id="401" w:name="_Toc479262406"/>
      <w:bookmarkStart w:id="402" w:name="_Toc57820624"/>
      <w:r>
        <w:rPr>
          <w:rFonts w:ascii="宋体" w:hAnsi="宋体" w:cs="宋体"/>
          <w:color w:val="auto"/>
          <w:sz w:val="21"/>
          <w:szCs w:val="21"/>
          <w:highlight w:val="none"/>
          <w:u w:val="none"/>
        </w:rPr>
        <w:t>3.</w:t>
      </w:r>
      <w:r>
        <w:rPr>
          <w:rFonts w:hint="eastAsia" w:ascii="宋体" w:hAnsi="宋体" w:cs="宋体"/>
          <w:color w:val="auto"/>
          <w:sz w:val="21"/>
          <w:szCs w:val="21"/>
          <w:highlight w:val="none"/>
          <w:u w:val="none"/>
        </w:rPr>
        <w:t>4</w:t>
      </w:r>
      <w:r>
        <w:rPr>
          <w:rFonts w:ascii="宋体" w:hAnsi="宋体" w:cs="宋体"/>
          <w:color w:val="auto"/>
          <w:sz w:val="21"/>
          <w:szCs w:val="21"/>
          <w:highlight w:val="none"/>
          <w:u w:val="none"/>
        </w:rPr>
        <w:t xml:space="preserve"> </w:t>
      </w:r>
      <w:r>
        <w:rPr>
          <w:rFonts w:hint="eastAsia" w:ascii="宋体" w:hAnsi="宋体" w:cs="宋体"/>
          <w:color w:val="auto"/>
          <w:sz w:val="21"/>
          <w:szCs w:val="21"/>
          <w:highlight w:val="none"/>
          <w:u w:val="none"/>
        </w:rPr>
        <w:t>评标结果</w:t>
      </w:r>
      <w:bookmarkEnd w:id="400"/>
      <w:bookmarkEnd w:id="401"/>
      <w:bookmarkEnd w:id="402"/>
    </w:p>
    <w:p>
      <w:pPr>
        <w:autoSpaceDE w:val="0"/>
        <w:autoSpaceDN w:val="0"/>
        <w:adjustRightInd w:val="0"/>
        <w:spacing w:line="360" w:lineRule="auto"/>
        <w:ind w:firstLine="420" w:firstLineChars="200"/>
        <w:jc w:val="left"/>
        <w:rPr>
          <w:rFonts w:ascii="宋体" w:hAnsi="宋体" w:cs="宋体"/>
          <w:color w:val="auto"/>
          <w:kern w:val="0"/>
          <w:szCs w:val="21"/>
          <w:highlight w:val="none"/>
          <w:u w:val="none"/>
        </w:rPr>
      </w:pPr>
      <w:r>
        <w:rPr>
          <w:rFonts w:ascii="宋体" w:hAnsi="宋体" w:cs="宋体"/>
          <w:color w:val="auto"/>
          <w:szCs w:val="21"/>
          <w:highlight w:val="none"/>
          <w:u w:val="none"/>
        </w:rPr>
        <w:t>3.</w:t>
      </w:r>
      <w:r>
        <w:rPr>
          <w:rFonts w:hint="eastAsia" w:ascii="宋体" w:hAnsi="宋体" w:cs="宋体"/>
          <w:color w:val="auto"/>
          <w:szCs w:val="21"/>
          <w:highlight w:val="none"/>
          <w:u w:val="none"/>
        </w:rPr>
        <w:t>4</w:t>
      </w:r>
      <w:r>
        <w:rPr>
          <w:rFonts w:ascii="宋体" w:hAnsi="宋体" w:cs="宋体"/>
          <w:color w:val="auto"/>
          <w:szCs w:val="21"/>
          <w:highlight w:val="none"/>
          <w:u w:val="none"/>
        </w:rPr>
        <w:t>.1</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u w:val="none"/>
          <w:lang w:eastAsia="zh-CN"/>
        </w:rPr>
        <w:t>评审小组</w:t>
      </w:r>
      <w:r>
        <w:rPr>
          <w:rFonts w:hint="eastAsia" w:ascii="宋体" w:hAnsi="宋体" w:cs="宋体"/>
          <w:color w:val="auto"/>
          <w:szCs w:val="21"/>
          <w:highlight w:val="none"/>
          <w:u w:val="none"/>
        </w:rPr>
        <w:t>按经评审的最低投标价法推荐中标候选人。</w:t>
      </w:r>
    </w:p>
    <w:p>
      <w:pPr>
        <w:spacing w:line="360" w:lineRule="auto"/>
        <w:ind w:firstLine="420" w:firstLineChars="200"/>
        <w:jc w:val="left"/>
        <w:rPr>
          <w:rFonts w:ascii="新宋体" w:hAnsi="新宋体" w:eastAsia="新宋体" w:cs="宋体"/>
          <w:b w:val="0"/>
          <w:color w:val="auto"/>
          <w:sz w:val="32"/>
          <w:highlight w:val="none"/>
          <w:u w:val="none"/>
        </w:rPr>
      </w:pPr>
      <w:r>
        <w:rPr>
          <w:rFonts w:ascii="新宋体" w:hAnsi="新宋体" w:eastAsia="新宋体"/>
          <w:color w:val="auto"/>
          <w:highlight w:val="none"/>
          <w:u w:val="none"/>
        </w:rPr>
        <w:br w:type="page"/>
      </w:r>
      <w:r>
        <w:rPr>
          <w:rFonts w:hint="eastAsia" w:ascii="新宋体" w:hAnsi="新宋体" w:eastAsia="新宋体" w:cs="宋体"/>
          <w:b w:val="0"/>
          <w:color w:val="auto"/>
          <w:sz w:val="32"/>
          <w:highlight w:val="none"/>
          <w:u w:val="none"/>
        </w:rPr>
        <w:t>附件A：经评审的最低投标价法否决投标情况一览表</w:t>
      </w:r>
    </w:p>
    <w:tbl>
      <w:tblPr>
        <w:tblStyle w:val="14"/>
        <w:tblW w:w="88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4"/>
        <w:gridCol w:w="2036"/>
        <w:gridCol w:w="4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2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lang w:eastAsia="zh-CN"/>
              </w:rPr>
              <w:t>比选</w:t>
            </w:r>
            <w:r>
              <w:rPr>
                <w:rFonts w:hint="eastAsia" w:ascii="新宋体" w:hAnsi="新宋体" w:eastAsia="新宋体" w:cs="方正仿宋_GBK"/>
                <w:b/>
                <w:color w:val="auto"/>
                <w:kern w:val="0"/>
                <w:sz w:val="24"/>
                <w:highlight w:val="none"/>
                <w:u w:val="none"/>
              </w:rPr>
              <w:t>文件节号</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rPr>
              <w:t>条款名称</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ascii="新宋体" w:hAnsi="新宋体" w:eastAsia="新宋体" w:cs="方正仿宋_GBK"/>
                <w:b/>
                <w:color w:val="auto"/>
                <w:highlight w:val="none"/>
                <w:u w:val="none"/>
              </w:rPr>
            </w:pPr>
            <w:r>
              <w:rPr>
                <w:rFonts w:hint="eastAsia" w:ascii="新宋体" w:hAnsi="新宋体" w:eastAsia="新宋体" w:cs="方正仿宋_GBK"/>
                <w:b/>
                <w:color w:val="auto"/>
                <w:kern w:val="0"/>
                <w:sz w:val="24"/>
                <w:highlight w:val="none"/>
                <w:u w:val="none"/>
              </w:rPr>
              <w:t>否决投标废标条件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hint="eastAsia" w:ascii="新宋体" w:hAnsi="新宋体" w:eastAsia="新宋体" w:cs="方正仿宋_GBK"/>
                <w:color w:val="auto"/>
                <w:kern w:val="0"/>
                <w:sz w:val="24"/>
                <w:highlight w:val="none"/>
                <w:u w:val="none"/>
              </w:rPr>
            </w:pPr>
          </w:p>
          <w:p>
            <w:pPr>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第二部分</w:t>
            </w:r>
          </w:p>
        </w:tc>
        <w:tc>
          <w:tcPr>
            <w:tcW w:w="2036" w:type="dxa"/>
            <w:vMerge w:val="restart"/>
            <w:tcBorders>
              <w:top w:val="single" w:color="000000" w:sz="4" w:space="0"/>
              <w:left w:val="single" w:color="000000" w:sz="4" w:space="0"/>
              <w:right w:val="single" w:color="000000" w:sz="4" w:space="0"/>
            </w:tcBorders>
            <w:noWrap w:val="0"/>
            <w:vAlign w:val="center"/>
          </w:tcPr>
          <w:p>
            <w:pPr>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须知前附表1</w:t>
            </w:r>
            <w:r>
              <w:rPr>
                <w:rFonts w:ascii="新宋体" w:hAnsi="新宋体" w:eastAsia="新宋体" w:cs="方正仿宋_GBK"/>
                <w:color w:val="auto"/>
                <w:kern w:val="0"/>
                <w:sz w:val="24"/>
                <w:highlight w:val="none"/>
                <w:u w:val="none"/>
              </w:rPr>
              <w:t>.4.1</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资格要求1～</w:t>
            </w:r>
            <w:r>
              <w:rPr>
                <w:rFonts w:hint="eastAsia" w:ascii="新宋体" w:hAnsi="新宋体" w:eastAsia="新宋体" w:cs="方正仿宋_GBK"/>
                <w:color w:val="auto"/>
                <w:kern w:val="0"/>
                <w:sz w:val="24"/>
                <w:highlight w:val="none"/>
                <w:u w:val="none"/>
                <w:lang w:val="en-US" w:eastAsia="zh-CN"/>
              </w:rPr>
              <w:t>7</w:t>
            </w:r>
            <w:r>
              <w:rPr>
                <w:rFonts w:hint="eastAsia" w:ascii="新宋体" w:hAnsi="新宋体" w:eastAsia="新宋体" w:cs="方正仿宋_GBK"/>
                <w:color w:val="auto"/>
                <w:kern w:val="0"/>
                <w:sz w:val="24"/>
                <w:highlight w:val="none"/>
                <w:u w:val="none"/>
              </w:rPr>
              <w:t>条，有一条不满足，则</w:t>
            </w:r>
            <w:r>
              <w:rPr>
                <w:rFonts w:hint="eastAsia" w:ascii="新宋体" w:hAnsi="新宋体" w:eastAsia="新宋体" w:cs="方正仿宋_GBK"/>
                <w:color w:val="auto"/>
                <w:kern w:val="0"/>
                <w:sz w:val="24"/>
                <w:highlight w:val="none"/>
                <w:u w:val="none"/>
                <w:lang w:val="en-US" w:eastAsia="zh-CN"/>
              </w:rPr>
              <w:t>申请</w:t>
            </w:r>
            <w:r>
              <w:rPr>
                <w:rFonts w:hint="eastAsia" w:ascii="新宋体" w:hAnsi="新宋体" w:eastAsia="新宋体" w:cs="方正仿宋_GBK"/>
                <w:color w:val="auto"/>
                <w:kern w:val="0"/>
                <w:sz w:val="24"/>
                <w:highlight w:val="none"/>
                <w:u w:val="none"/>
              </w:rPr>
              <w:t>文件由</w:t>
            </w:r>
            <w:r>
              <w:rPr>
                <w:rFonts w:hint="eastAsia" w:ascii="新宋体" w:hAnsi="新宋体" w:eastAsia="新宋体" w:cs="方正仿宋_GBK"/>
                <w:color w:val="auto"/>
                <w:kern w:val="0"/>
                <w:sz w:val="24"/>
                <w:highlight w:val="none"/>
                <w:u w:val="none"/>
                <w:lang w:eastAsia="zh-CN"/>
              </w:rPr>
              <w:t>评审小组</w:t>
            </w:r>
            <w:r>
              <w:rPr>
                <w:rFonts w:hint="eastAsia" w:ascii="新宋体" w:hAnsi="新宋体" w:eastAsia="新宋体" w:cs="方正仿宋_GBK"/>
                <w:color w:val="auto"/>
                <w:kern w:val="0"/>
                <w:sz w:val="24"/>
                <w:highlight w:val="none"/>
                <w:u w:val="none"/>
              </w:rPr>
              <w:t>作否决</w:t>
            </w:r>
            <w:r>
              <w:rPr>
                <w:rFonts w:hint="eastAsia" w:ascii="新宋体" w:hAnsi="新宋体" w:eastAsia="新宋体" w:cs="方正仿宋_GBK"/>
                <w:color w:val="auto"/>
                <w:kern w:val="0"/>
                <w:sz w:val="24"/>
                <w:highlight w:val="none"/>
                <w:u w:val="none"/>
                <w:lang w:val="en-US" w:eastAsia="zh-CN"/>
              </w:rPr>
              <w:t>申请</w:t>
            </w:r>
            <w:r>
              <w:rPr>
                <w:rFonts w:hint="eastAsia" w:ascii="新宋体" w:hAnsi="新宋体" w:eastAsia="新宋体" w:cs="方正仿宋_GBK"/>
                <w:color w:val="auto"/>
                <w:kern w:val="0"/>
                <w:sz w:val="24"/>
                <w:highlight w:val="none"/>
                <w:u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continue"/>
            <w:tcBorders>
              <w:left w:val="single" w:color="000000" w:sz="4" w:space="0"/>
              <w:right w:val="single" w:color="000000" w:sz="4" w:space="0"/>
            </w:tcBorders>
            <w:noWrap w:val="0"/>
            <w:vAlign w:val="center"/>
          </w:tcPr>
          <w:p>
            <w:pPr>
              <w:spacing w:line="360" w:lineRule="auto"/>
              <w:jc w:val="left"/>
              <w:rPr>
                <w:rFonts w:ascii="新宋体" w:hAnsi="新宋体" w:eastAsia="新宋体" w:cs="方正仿宋_GBK"/>
                <w:color w:val="auto"/>
                <w:highlight w:val="none"/>
                <w:u w:val="none"/>
              </w:rPr>
            </w:pPr>
          </w:p>
        </w:tc>
        <w:tc>
          <w:tcPr>
            <w:tcW w:w="2036"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s="方正仿宋_GBK"/>
                <w:color w:val="auto"/>
                <w:highlight w:val="none"/>
                <w:u w:val="none"/>
              </w:rPr>
            </w:pPr>
            <w:r>
              <w:rPr>
                <w:rFonts w:hint="eastAsia" w:ascii="新宋体" w:hAnsi="新宋体" w:eastAsia="新宋体" w:cs="方正仿宋_GBK"/>
                <w:color w:val="auto"/>
                <w:kern w:val="0"/>
                <w:sz w:val="24"/>
                <w:highlight w:val="none"/>
                <w:u w:val="none"/>
              </w:rPr>
              <w:t>资格审查方式：资格后审（提供虚假资料，一经核实，按否决投标处理,已中标的取消中标资格，保留追诉权）。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trPr>
        <w:tc>
          <w:tcPr>
            <w:tcW w:w="2204" w:type="dxa"/>
            <w:vMerge w:val="continue"/>
            <w:tcBorders>
              <w:left w:val="single" w:color="000000" w:sz="4" w:space="0"/>
              <w:right w:val="single" w:color="000000" w:sz="4" w:space="0"/>
            </w:tcBorders>
            <w:noWrap w:val="0"/>
            <w:vAlign w:val="center"/>
          </w:tcPr>
          <w:p>
            <w:pPr>
              <w:spacing w:line="360" w:lineRule="auto"/>
              <w:jc w:val="left"/>
              <w:rPr>
                <w:rFonts w:hint="eastAsia" w:ascii="新宋体" w:hAnsi="新宋体" w:eastAsia="新宋体" w:cs="方正仿宋_GBK"/>
                <w:color w:val="auto"/>
                <w:kern w:val="0"/>
                <w:sz w:val="24"/>
                <w:highlight w:val="none"/>
                <w:u w:val="none"/>
              </w:rPr>
            </w:pP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ascii="新宋体" w:hAnsi="新宋体" w:eastAsia="新宋体"/>
                <w:color w:val="auto"/>
                <w:kern w:val="0"/>
                <w:sz w:val="24"/>
                <w:highlight w:val="none"/>
                <w:u w:val="none"/>
              </w:rPr>
            </w:pPr>
            <w:r>
              <w:rPr>
                <w:rFonts w:ascii="新宋体" w:hAnsi="新宋体" w:eastAsia="新宋体"/>
                <w:color w:val="auto"/>
                <w:kern w:val="0"/>
                <w:sz w:val="24"/>
                <w:highlight w:val="none"/>
                <w:u w:val="none"/>
              </w:rPr>
              <w:t>投标报价</w:t>
            </w:r>
          </w:p>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3</w:t>
            </w:r>
            <w:r>
              <w:rPr>
                <w:rFonts w:ascii="新宋体" w:hAnsi="新宋体" w:eastAsia="新宋体" w:cs="方正仿宋_GBK"/>
                <w:color w:val="auto"/>
                <w:kern w:val="0"/>
                <w:sz w:val="24"/>
                <w:highlight w:val="none"/>
                <w:u w:val="none"/>
              </w:rPr>
              <w:t>.2.1</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lang w:eastAsia="zh-CN"/>
              </w:rPr>
              <w:t>比选申请人</w:t>
            </w:r>
            <w:r>
              <w:rPr>
                <w:rFonts w:hint="eastAsia" w:ascii="新宋体" w:hAnsi="新宋体" w:eastAsia="新宋体" w:cs="方正仿宋_GBK"/>
                <w:color w:val="auto"/>
                <w:kern w:val="0"/>
                <w:sz w:val="24"/>
                <w:highlight w:val="none"/>
                <w:u w:val="none"/>
              </w:rPr>
              <w:t>的总报价不得超过</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人发布的</w:t>
            </w:r>
            <w:r>
              <w:rPr>
                <w:rFonts w:hint="eastAsia" w:ascii="新宋体" w:hAnsi="新宋体" w:eastAsia="新宋体" w:cs="方正仿宋_GBK"/>
                <w:color w:val="auto"/>
                <w:kern w:val="0"/>
                <w:sz w:val="24"/>
                <w:highlight w:val="none"/>
                <w:u w:val="none"/>
                <w:lang w:eastAsia="zh-CN"/>
              </w:rPr>
              <w:t>比选</w:t>
            </w:r>
            <w:r>
              <w:rPr>
                <w:rFonts w:hint="eastAsia" w:ascii="新宋体" w:hAnsi="新宋体" w:eastAsia="新宋体" w:cs="方正仿宋_GBK"/>
                <w:color w:val="auto"/>
                <w:kern w:val="0"/>
                <w:sz w:val="24"/>
                <w:highlight w:val="none"/>
                <w:u w:val="none"/>
              </w:rPr>
              <w:t>控制价，否则按否决投标处理。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2204"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rPr>
                <w:rFonts w:ascii="新宋体" w:hAnsi="新宋体" w:eastAsia="新宋体" w:cs="方正仿宋_GBK"/>
                <w:color w:val="auto"/>
                <w:kern w:val="0"/>
                <w:sz w:val="24"/>
                <w:highlight w:val="none"/>
                <w:u w:val="none"/>
              </w:rPr>
            </w:pPr>
          </w:p>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第三部分</w:t>
            </w:r>
          </w:p>
        </w:tc>
        <w:tc>
          <w:tcPr>
            <w:tcW w:w="2036" w:type="dxa"/>
            <w:tcBorders>
              <w:left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highlight w:val="none"/>
                <w:u w:val="none"/>
              </w:rPr>
            </w:pPr>
            <w:r>
              <w:rPr>
                <w:rFonts w:hint="eastAsia" w:ascii="新宋体" w:hAnsi="新宋体" w:eastAsia="新宋体"/>
                <w:color w:val="auto"/>
                <w:kern w:val="0"/>
                <w:sz w:val="24"/>
                <w:highlight w:val="none"/>
                <w:u w:val="none"/>
              </w:rPr>
              <w:t>评标办法前附表2</w:t>
            </w:r>
            <w:r>
              <w:rPr>
                <w:rFonts w:ascii="新宋体" w:hAnsi="新宋体" w:eastAsia="新宋体"/>
                <w:color w:val="auto"/>
                <w:kern w:val="0"/>
                <w:sz w:val="24"/>
                <w:highlight w:val="none"/>
                <w:u w:val="none"/>
              </w:rPr>
              <w:t>.2.2</w:t>
            </w:r>
            <w:r>
              <w:rPr>
                <w:rFonts w:hint="eastAsia" w:ascii="新宋体" w:hAnsi="新宋体" w:eastAsia="新宋体"/>
                <w:color w:val="auto"/>
                <w:kern w:val="0"/>
                <w:sz w:val="24"/>
                <w:highlight w:val="none"/>
                <w:u w:val="none"/>
              </w:rPr>
              <w:t>、</w:t>
            </w:r>
            <w:r>
              <w:rPr>
                <w:rFonts w:ascii="新宋体" w:hAnsi="新宋体" w:eastAsia="新宋体"/>
                <w:color w:val="auto"/>
                <w:kern w:val="0"/>
                <w:sz w:val="24"/>
                <w:highlight w:val="none"/>
                <w:u w:val="none"/>
              </w:rPr>
              <w:t>2.2.3</w:t>
            </w:r>
            <w:r>
              <w:rPr>
                <w:rFonts w:hint="eastAsia" w:ascii="新宋体" w:hAnsi="新宋体" w:eastAsia="新宋体"/>
                <w:color w:val="auto"/>
                <w:kern w:val="0"/>
                <w:sz w:val="24"/>
                <w:highlight w:val="none"/>
                <w:u w:val="none"/>
              </w:rPr>
              <w:t>、</w:t>
            </w:r>
            <w:r>
              <w:rPr>
                <w:rFonts w:ascii="新宋体" w:hAnsi="新宋体" w:eastAsia="新宋体"/>
                <w:color w:val="auto"/>
                <w:kern w:val="0"/>
                <w:sz w:val="24"/>
                <w:highlight w:val="none"/>
                <w:u w:val="none"/>
              </w:rPr>
              <w:t>2.2.4</w:t>
            </w:r>
          </w:p>
        </w:tc>
        <w:tc>
          <w:tcPr>
            <w:tcW w:w="4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新宋体" w:hAnsi="新宋体" w:eastAsia="新宋体" w:cs="方正仿宋_GBK"/>
                <w:color w:val="auto"/>
                <w:kern w:val="0"/>
                <w:sz w:val="24"/>
                <w:highlight w:val="none"/>
                <w:u w:val="none"/>
              </w:rPr>
            </w:pPr>
            <w:r>
              <w:rPr>
                <w:rFonts w:hint="eastAsia" w:ascii="新宋体" w:hAnsi="新宋体" w:eastAsia="新宋体"/>
                <w:color w:val="auto"/>
                <w:kern w:val="0"/>
                <w:sz w:val="24"/>
                <w:highlight w:val="none"/>
                <w:u w:val="none"/>
              </w:rPr>
              <w:t>符合性评审不合格的，由</w:t>
            </w:r>
            <w:r>
              <w:rPr>
                <w:rFonts w:hint="eastAsia" w:ascii="新宋体" w:hAnsi="新宋体" w:eastAsia="新宋体"/>
                <w:color w:val="auto"/>
                <w:kern w:val="0"/>
                <w:sz w:val="24"/>
                <w:highlight w:val="none"/>
                <w:u w:val="none"/>
                <w:lang w:eastAsia="zh-CN"/>
              </w:rPr>
              <w:t>评审小组</w:t>
            </w:r>
            <w:r>
              <w:rPr>
                <w:rFonts w:hint="eastAsia" w:ascii="新宋体" w:hAnsi="新宋体" w:eastAsia="新宋体"/>
                <w:color w:val="auto"/>
                <w:kern w:val="0"/>
                <w:sz w:val="24"/>
                <w:highlight w:val="none"/>
                <w:u w:val="none"/>
              </w:rPr>
              <w:t>作否决投标处理。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9" w:hRule="atLeast"/>
        </w:trPr>
        <w:tc>
          <w:tcPr>
            <w:tcW w:w="22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both"/>
              <w:rPr>
                <w:rFonts w:ascii="新宋体" w:hAnsi="新宋体" w:eastAsia="新宋体" w:cs="方正仿宋_GBK"/>
                <w:color w:val="auto"/>
                <w:kern w:val="0"/>
                <w:sz w:val="24"/>
                <w:highlight w:val="none"/>
                <w:u w:val="none"/>
              </w:rPr>
            </w:pPr>
            <w:r>
              <w:rPr>
                <w:rFonts w:hint="eastAsia" w:ascii="新宋体" w:hAnsi="新宋体" w:eastAsia="新宋体" w:cs="方正仿宋_GBK"/>
                <w:color w:val="auto"/>
                <w:kern w:val="0"/>
                <w:sz w:val="24"/>
                <w:highlight w:val="none"/>
                <w:u w:val="none"/>
              </w:rPr>
              <w:t>其他</w:t>
            </w:r>
          </w:p>
        </w:tc>
        <w:tc>
          <w:tcPr>
            <w:tcW w:w="6636" w:type="dxa"/>
            <w:gridSpan w:val="2"/>
            <w:tcBorders>
              <w:left w:val="single" w:color="000000" w:sz="4" w:space="0"/>
              <w:bottom w:val="single" w:color="000000" w:sz="4" w:space="0"/>
              <w:right w:val="single" w:color="000000" w:sz="4" w:space="0"/>
            </w:tcBorders>
            <w:noWrap w:val="0"/>
            <w:vAlign w:val="center"/>
          </w:tcPr>
          <w:p>
            <w:pPr>
              <w:pStyle w:val="2"/>
              <w:spacing w:line="360" w:lineRule="auto"/>
              <w:jc w:val="both"/>
              <w:rPr>
                <w:rFonts w:hint="eastAsia" w:ascii="新宋体" w:hAnsi="新宋体" w:eastAsia="新宋体" w:cs="方正仿宋_GBK"/>
                <w:color w:val="auto"/>
                <w:kern w:val="0"/>
                <w:sz w:val="24"/>
                <w:szCs w:val="24"/>
                <w:highlight w:val="none"/>
                <w:u w:val="none"/>
              </w:rPr>
            </w:pPr>
          </w:p>
        </w:tc>
      </w:tr>
    </w:tbl>
    <w:p>
      <w:pPr>
        <w:pStyle w:val="2"/>
        <w:jc w:val="both"/>
        <w:rPr>
          <w:rFonts w:hint="eastAsia"/>
          <w:color w:val="auto"/>
          <w:highlight w:val="none"/>
          <w:u w:val="none"/>
        </w:rPr>
      </w:pPr>
      <w:bookmarkStart w:id="403" w:name="_Toc1441"/>
      <w:bookmarkStart w:id="404" w:name="_Toc24462_WPSOffice_Level1"/>
      <w:bookmarkStart w:id="405" w:name="_Toc31956_WPSOffice_Level1"/>
      <w:bookmarkStart w:id="406" w:name="_Toc19917_WPSOffice_Level1"/>
      <w:bookmarkStart w:id="407" w:name="_Toc19524_WPSOffice_Level1"/>
      <w:bookmarkStart w:id="408" w:name="_Toc28020_WPSOffice_Level1"/>
      <w:bookmarkStart w:id="409" w:name="_Toc6991_WPSOffice_Level1"/>
    </w:p>
    <w:p>
      <w:pPr>
        <w:rPr>
          <w:rFonts w:hint="eastAsia" w:ascii="新宋体" w:hAnsi="新宋体" w:eastAsia="新宋体" w:cs="方正黑体_GBK"/>
          <w:color w:val="auto"/>
          <w:highlight w:val="none"/>
          <w:u w:val="none"/>
        </w:rPr>
      </w:pPr>
      <w:r>
        <w:rPr>
          <w:rFonts w:hint="eastAsia" w:ascii="新宋体" w:hAnsi="新宋体" w:eastAsia="新宋体" w:cs="方正黑体_GBK"/>
          <w:color w:val="auto"/>
          <w:highlight w:val="none"/>
          <w:u w:val="none"/>
        </w:rPr>
        <w:br w:type="page"/>
      </w:r>
    </w:p>
    <w:p>
      <w:pPr>
        <w:pStyle w:val="4"/>
        <w:rPr>
          <w:rFonts w:ascii="新宋体" w:hAnsi="新宋体" w:eastAsia="新宋体"/>
          <w:color w:val="auto"/>
          <w:highlight w:val="none"/>
          <w:u w:val="none"/>
        </w:rPr>
      </w:pPr>
      <w:r>
        <w:rPr>
          <w:rFonts w:hint="eastAsia" w:ascii="新宋体" w:hAnsi="新宋体" w:eastAsia="新宋体" w:cs="方正黑体_GBK"/>
          <w:color w:val="auto"/>
          <w:highlight w:val="none"/>
          <w:u w:val="none"/>
        </w:rPr>
        <w:t>第四部分     合同主要条款</w:t>
      </w:r>
      <w:bookmarkEnd w:id="403"/>
      <w:bookmarkEnd w:id="404"/>
      <w:bookmarkEnd w:id="405"/>
      <w:bookmarkEnd w:id="406"/>
      <w:bookmarkEnd w:id="407"/>
      <w:bookmarkEnd w:id="408"/>
      <w:bookmarkEnd w:id="409"/>
    </w:p>
    <w:p>
      <w:pPr>
        <w:widowControl/>
        <w:spacing w:line="360" w:lineRule="auto"/>
        <w:ind w:firstLine="363"/>
        <w:jc w:val="center"/>
        <w:rPr>
          <w:rFonts w:ascii="新宋体" w:hAnsi="新宋体" w:eastAsia="新宋体" w:cs="宋体"/>
          <w:b/>
          <w:color w:val="auto"/>
          <w:highlight w:val="none"/>
          <w:u w:val="none"/>
        </w:rPr>
      </w:pPr>
    </w:p>
    <w:p>
      <w:pPr>
        <w:spacing w:before="156" w:after="156" w:line="360" w:lineRule="auto"/>
        <w:rPr>
          <w:rFonts w:ascii="新宋体" w:hAnsi="新宋体" w:eastAsia="新宋体"/>
          <w:b/>
          <w:color w:val="auto"/>
          <w:spacing w:val="20"/>
          <w:sz w:val="32"/>
          <w:szCs w:val="32"/>
          <w:highlight w:val="none"/>
          <w:u w:val="none"/>
        </w:rPr>
      </w:pPr>
      <w:bookmarkStart w:id="410" w:name="_Toc13695_WPSOffice_Level1"/>
      <w:bookmarkStart w:id="411" w:name="_Toc15598_WPSOffice_Level1"/>
      <w:bookmarkStart w:id="412" w:name="_Toc15323_WPSOffice_Level1"/>
      <w:bookmarkStart w:id="413" w:name="_Toc29038_WPSOffice_Level1"/>
      <w:bookmarkStart w:id="414" w:name="_Toc5014_WPSOffice_Level1"/>
      <w:bookmarkStart w:id="415" w:name="_Toc1663_WPSOffice_Level1"/>
    </w:p>
    <w:bookmarkEnd w:id="410"/>
    <w:bookmarkEnd w:id="411"/>
    <w:bookmarkEnd w:id="412"/>
    <w:bookmarkEnd w:id="413"/>
    <w:bookmarkEnd w:id="414"/>
    <w:bookmarkEnd w:id="415"/>
    <w:p>
      <w:pPr>
        <w:spacing w:line="500" w:lineRule="exact"/>
        <w:jc w:val="center"/>
        <w:rPr>
          <w:rFonts w:hint="eastAsia" w:ascii="宋体" w:hAnsi="宋体"/>
          <w:color w:val="auto"/>
          <w:sz w:val="44"/>
          <w:highlight w:val="none"/>
          <w:u w:val="none"/>
        </w:rPr>
      </w:pPr>
      <w:bookmarkStart w:id="416" w:name="_Toc19106_WPSOffice_Level1"/>
      <w:bookmarkStart w:id="417" w:name="_Toc25916_WPSOffice_Level1"/>
      <w:bookmarkStart w:id="418" w:name="_Toc16776_WPSOffice_Level1"/>
      <w:bookmarkStart w:id="419" w:name="_Toc14262_WPSOffice_Level1"/>
      <w:bookmarkStart w:id="420" w:name="_Toc29178_WPSOffice_Level1"/>
      <w:bookmarkStart w:id="421" w:name="_Toc11660_WPSOffice_Level1"/>
      <w:r>
        <w:rPr>
          <w:rFonts w:hint="eastAsia" w:ascii="宋体" w:hAnsi="宋体"/>
          <w:color w:val="auto"/>
          <w:sz w:val="44"/>
          <w:highlight w:val="none"/>
          <w:u w:val="none"/>
        </w:rPr>
        <w:t>审计业务约定书</w:t>
      </w:r>
    </w:p>
    <w:p>
      <w:pPr>
        <w:spacing w:line="500" w:lineRule="exact"/>
        <w:jc w:val="center"/>
        <w:rPr>
          <w:rFonts w:hint="eastAsia" w:ascii="宋体" w:hAnsi="宋体"/>
          <w:color w:val="auto"/>
          <w:sz w:val="28"/>
          <w:highlight w:val="none"/>
          <w:u w:val="none"/>
        </w:rPr>
      </w:pPr>
    </w:p>
    <w:p>
      <w:pPr>
        <w:spacing w:line="500" w:lineRule="exact"/>
        <w:rPr>
          <w:rFonts w:hint="eastAsia" w:ascii="宋体" w:hAnsi="宋体"/>
          <w:color w:val="auto"/>
          <w:sz w:val="28"/>
          <w:highlight w:val="none"/>
          <w:u w:val="none"/>
        </w:rPr>
      </w:pPr>
    </w:p>
    <w:p>
      <w:pPr>
        <w:spacing w:line="500" w:lineRule="exact"/>
        <w:rPr>
          <w:rFonts w:hint="eastAsia" w:ascii="宋体" w:hAnsi="宋体"/>
          <w:b/>
          <w:color w:val="auto"/>
          <w:sz w:val="28"/>
          <w:highlight w:val="none"/>
          <w:u w:val="none"/>
        </w:rPr>
      </w:pPr>
      <w:r>
        <w:rPr>
          <w:rFonts w:hint="eastAsia" w:ascii="宋体" w:hAnsi="宋体"/>
          <w:b/>
          <w:color w:val="auto"/>
          <w:sz w:val="28"/>
          <w:highlight w:val="none"/>
          <w:u w:val="none"/>
        </w:rPr>
        <w:t xml:space="preserve">    委托人名称（甲方）：</w:t>
      </w:r>
    </w:p>
    <w:p>
      <w:pPr>
        <w:spacing w:line="500" w:lineRule="exact"/>
        <w:ind w:firstLine="562" w:firstLineChars="200"/>
        <w:rPr>
          <w:rFonts w:hint="eastAsia" w:ascii="宋体" w:hAnsi="宋体"/>
          <w:b/>
          <w:color w:val="auto"/>
          <w:sz w:val="28"/>
          <w:highlight w:val="none"/>
          <w:u w:val="none"/>
        </w:rPr>
      </w:pPr>
      <w:r>
        <w:rPr>
          <w:rFonts w:hint="eastAsia" w:ascii="宋体" w:hAnsi="宋体"/>
          <w:b/>
          <w:color w:val="auto"/>
          <w:sz w:val="28"/>
          <w:highlight w:val="none"/>
          <w:u w:val="none"/>
        </w:rPr>
        <w:t>受托人名称（乙方）：</w:t>
      </w:r>
    </w:p>
    <w:p>
      <w:pPr>
        <w:spacing w:line="500" w:lineRule="exact"/>
        <w:ind w:firstLine="555"/>
        <w:rPr>
          <w:rFonts w:hint="eastAsia" w:ascii="宋体" w:hAnsi="宋体"/>
          <w:color w:val="auto"/>
          <w:sz w:val="28"/>
          <w:highlight w:val="none"/>
          <w:u w:val="none"/>
        </w:rPr>
      </w:pPr>
      <w:r>
        <w:rPr>
          <w:rFonts w:hint="eastAsia" w:ascii="宋体" w:hAnsi="宋体" w:eastAsia="宋体" w:cs="Times New Roman"/>
          <w:color w:val="auto"/>
          <w:sz w:val="28"/>
          <w:highlight w:val="none"/>
          <w:u w:val="none"/>
        </w:rPr>
        <w:t>甲方委托乙方对甲方所属</w:t>
      </w:r>
      <w:r>
        <w:rPr>
          <w:rFonts w:hint="eastAsia" w:ascii="宋体" w:hAnsi="宋体" w:cs="Times New Roman"/>
          <w:color w:val="auto"/>
          <w:sz w:val="28"/>
          <w:highlight w:val="none"/>
          <w:u w:val="none"/>
          <w:lang w:val="en-US" w:eastAsia="zh-CN"/>
        </w:rPr>
        <w:t>中垦融资租赁股份有限公司</w:t>
      </w:r>
      <w:r>
        <w:rPr>
          <w:rFonts w:hint="eastAsia" w:ascii="宋体" w:hAnsi="宋体" w:eastAsia="宋体" w:cs="Times New Roman"/>
          <w:color w:val="auto"/>
          <w:sz w:val="28"/>
          <w:highlight w:val="none"/>
          <w:u w:val="none"/>
        </w:rPr>
        <w:t>（以下简称</w:t>
      </w:r>
      <w:r>
        <w:rPr>
          <w:rFonts w:hint="eastAsia" w:ascii="宋体" w:hAnsi="宋体" w:eastAsia="宋体" w:cs="Times New Roman"/>
          <w:color w:val="auto"/>
          <w:sz w:val="28"/>
          <w:highlight w:val="none"/>
          <w:u w:val="none"/>
          <w:lang w:eastAsia="zh-CN"/>
        </w:rPr>
        <w:t>“</w:t>
      </w:r>
      <w:r>
        <w:rPr>
          <w:rFonts w:hint="eastAsia" w:ascii="宋体" w:hAnsi="宋体" w:cs="Times New Roman"/>
          <w:color w:val="auto"/>
          <w:sz w:val="28"/>
          <w:highlight w:val="none"/>
          <w:u w:val="none"/>
          <w:lang w:val="en-US" w:eastAsia="zh-CN"/>
        </w:rPr>
        <w:t>中租公司</w:t>
      </w:r>
      <w:r>
        <w:rPr>
          <w:rFonts w:hint="eastAsia" w:ascii="宋体" w:hAnsi="宋体" w:eastAsia="宋体" w:cs="Times New Roman"/>
          <w:color w:val="auto"/>
          <w:sz w:val="28"/>
          <w:highlight w:val="none"/>
          <w:u w:val="none"/>
          <w:lang w:eastAsia="zh-CN"/>
        </w:rPr>
        <w:t>”</w:t>
      </w:r>
      <w:r>
        <w:rPr>
          <w:rFonts w:hint="eastAsia" w:ascii="宋体" w:hAnsi="宋体" w:eastAsia="宋体" w:cs="Times New Roman"/>
          <w:color w:val="auto"/>
          <w:sz w:val="28"/>
          <w:highlight w:val="none"/>
          <w:u w:val="none"/>
        </w:rPr>
        <w:t>）</w:t>
      </w:r>
      <w:r>
        <w:rPr>
          <w:rFonts w:hint="eastAsia" w:ascii="宋体" w:hAnsi="宋体" w:eastAsia="宋体" w:cs="Times New Roman"/>
          <w:color w:val="auto"/>
          <w:sz w:val="28"/>
          <w:highlight w:val="none"/>
          <w:u w:val="none"/>
          <w:lang w:val="en-US" w:eastAsia="zh-CN"/>
        </w:rPr>
        <w:t>法定代表人</w:t>
      </w:r>
      <w:r>
        <w:rPr>
          <w:rFonts w:hint="eastAsia" w:ascii="宋体" w:hAnsi="宋体" w:cs="Times New Roman"/>
          <w:color w:val="auto"/>
          <w:sz w:val="28"/>
          <w:highlight w:val="none"/>
          <w:u w:val="none"/>
          <w:lang w:val="en-US" w:eastAsia="zh-CN"/>
        </w:rPr>
        <w:t>胡家彬</w:t>
      </w:r>
      <w:r>
        <w:rPr>
          <w:rFonts w:hint="eastAsia" w:ascii="宋体" w:hAnsi="宋体" w:eastAsia="宋体" w:cs="Times New Roman"/>
          <w:color w:val="auto"/>
          <w:sz w:val="28"/>
          <w:highlight w:val="none"/>
          <w:u w:val="none"/>
          <w:lang w:val="en-US" w:eastAsia="zh-CN"/>
        </w:rPr>
        <w:t>同志</w:t>
      </w:r>
      <w:r>
        <w:rPr>
          <w:rFonts w:hint="eastAsia" w:ascii="宋体" w:hAnsi="宋体" w:cs="Times New Roman"/>
          <w:color w:val="auto"/>
          <w:sz w:val="28"/>
          <w:highlight w:val="none"/>
          <w:u w:val="none"/>
          <w:lang w:val="en-US" w:eastAsia="zh-CN"/>
        </w:rPr>
        <w:t>进行离任经济责任审计，对重庆市乐邦水产品</w:t>
      </w:r>
      <w:r>
        <w:rPr>
          <w:rFonts w:hint="eastAsia" w:ascii="宋体" w:hAnsi="宋体" w:eastAsia="宋体" w:cs="Times New Roman"/>
          <w:color w:val="auto"/>
          <w:sz w:val="28"/>
          <w:highlight w:val="none"/>
          <w:u w:val="none"/>
          <w:lang w:val="en-US" w:eastAsia="zh-CN"/>
        </w:rPr>
        <w:t>有限公司（以下简称“</w:t>
      </w:r>
      <w:r>
        <w:rPr>
          <w:rFonts w:hint="eastAsia" w:ascii="宋体" w:hAnsi="宋体" w:cs="Times New Roman"/>
          <w:color w:val="auto"/>
          <w:sz w:val="28"/>
          <w:highlight w:val="none"/>
          <w:u w:val="none"/>
          <w:lang w:val="en-US" w:eastAsia="zh-CN"/>
        </w:rPr>
        <w:t>乐邦公司</w:t>
      </w:r>
      <w:r>
        <w:rPr>
          <w:rFonts w:hint="eastAsia" w:ascii="宋体" w:hAnsi="宋体" w:eastAsia="宋体" w:cs="Times New Roman"/>
          <w:color w:val="auto"/>
          <w:sz w:val="28"/>
          <w:highlight w:val="none"/>
          <w:u w:val="none"/>
          <w:lang w:val="en-US" w:eastAsia="zh-CN"/>
        </w:rPr>
        <w:t>”）</w:t>
      </w:r>
      <w:r>
        <w:rPr>
          <w:rFonts w:hint="eastAsia" w:ascii="宋体" w:hAnsi="宋体" w:cs="Times New Roman"/>
          <w:color w:val="auto"/>
          <w:sz w:val="28"/>
          <w:highlight w:val="none"/>
          <w:u w:val="none"/>
          <w:lang w:val="en-US" w:eastAsia="zh-CN"/>
        </w:rPr>
        <w:t>的投资情况及运营效果</w:t>
      </w:r>
      <w:r>
        <w:rPr>
          <w:rFonts w:hint="eastAsia" w:ascii="宋体" w:hAnsi="宋体" w:eastAsia="宋体" w:cs="Times New Roman"/>
          <w:color w:val="auto"/>
          <w:sz w:val="28"/>
          <w:highlight w:val="none"/>
          <w:u w:val="none"/>
        </w:rPr>
        <w:t>进行</w:t>
      </w:r>
      <w:r>
        <w:rPr>
          <w:rFonts w:hint="eastAsia" w:ascii="宋体" w:hAnsi="宋体" w:cs="Times New Roman"/>
          <w:color w:val="auto"/>
          <w:sz w:val="28"/>
          <w:highlight w:val="none"/>
          <w:u w:val="none"/>
          <w:lang w:val="en-US" w:eastAsia="zh-CN"/>
        </w:rPr>
        <w:t>专项</w:t>
      </w:r>
      <w:r>
        <w:rPr>
          <w:rFonts w:hint="eastAsia" w:ascii="宋体" w:hAnsi="宋体" w:eastAsia="宋体" w:cs="Times New Roman"/>
          <w:color w:val="auto"/>
          <w:sz w:val="28"/>
          <w:highlight w:val="none"/>
          <w:u w:val="none"/>
        </w:rPr>
        <w:t>审计</w:t>
      </w:r>
      <w:r>
        <w:rPr>
          <w:rFonts w:hint="eastAsia" w:ascii="宋体" w:hAnsi="宋体"/>
          <w:color w:val="auto"/>
          <w:sz w:val="28"/>
          <w:highlight w:val="none"/>
          <w:u w:val="none"/>
        </w:rPr>
        <w:t>，经甲、乙双方协商，约定如下：</w:t>
      </w:r>
    </w:p>
    <w:p>
      <w:pPr>
        <w:spacing w:line="500" w:lineRule="exact"/>
        <w:ind w:firstLine="600"/>
        <w:rPr>
          <w:rFonts w:hint="eastAsia" w:ascii="宋体" w:hAnsi="宋体"/>
          <w:b/>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一、项目名称</w:t>
      </w:r>
    </w:p>
    <w:p>
      <w:pPr>
        <w:spacing w:line="500" w:lineRule="exact"/>
        <w:ind w:firstLine="555"/>
        <w:rPr>
          <w:rFonts w:hint="eastAsia" w:ascii="宋体" w:hAnsi="宋体" w:cs="Times New Roman"/>
          <w:color w:val="auto"/>
          <w:sz w:val="28"/>
          <w:highlight w:val="none"/>
          <w:u w:val="none"/>
          <w:lang w:val="en-US" w:eastAsia="zh-CN"/>
        </w:rPr>
      </w:pPr>
      <w:r>
        <w:rPr>
          <w:rFonts w:hint="eastAsia" w:ascii="宋体" w:hAnsi="宋体" w:eastAsia="宋体" w:cs="Times New Roman"/>
          <w:color w:val="auto"/>
          <w:sz w:val="28"/>
          <w:highlight w:val="none"/>
          <w:u w:val="none"/>
          <w:lang w:val="en-US" w:eastAsia="zh-CN"/>
        </w:rPr>
        <w:t>中租公司法定代表人离任审计</w:t>
      </w:r>
      <w:r>
        <w:rPr>
          <w:rFonts w:hint="eastAsia" w:ascii="宋体" w:hAnsi="宋体" w:cs="Times New Roman"/>
          <w:color w:val="auto"/>
          <w:sz w:val="28"/>
          <w:highlight w:val="none"/>
          <w:u w:val="none"/>
          <w:lang w:val="en-US" w:eastAsia="zh-CN"/>
        </w:rPr>
        <w:t>；</w:t>
      </w:r>
    </w:p>
    <w:p>
      <w:pPr>
        <w:spacing w:line="500" w:lineRule="exact"/>
        <w:ind w:firstLine="555"/>
        <w:rPr>
          <w:rFonts w:hint="eastAsia" w:ascii="宋体" w:hAnsi="宋体" w:eastAsia="宋体" w:cs="Times New Roman"/>
          <w:color w:val="auto"/>
          <w:sz w:val="28"/>
          <w:highlight w:val="none"/>
          <w:u w:val="none"/>
          <w:lang w:val="en-US" w:eastAsia="zh-CN"/>
        </w:rPr>
      </w:pPr>
      <w:r>
        <w:rPr>
          <w:rFonts w:hint="eastAsia" w:ascii="宋体" w:hAnsi="宋体" w:eastAsia="宋体" w:cs="Times New Roman"/>
          <w:color w:val="auto"/>
          <w:sz w:val="28"/>
          <w:highlight w:val="none"/>
          <w:u w:val="none"/>
          <w:lang w:val="en-US" w:eastAsia="zh-CN"/>
        </w:rPr>
        <w:t>乐邦公司投资情况及运营效果专项审计</w:t>
      </w:r>
      <w:r>
        <w:rPr>
          <w:rFonts w:hint="eastAsia" w:ascii="宋体" w:hAnsi="宋体" w:cs="Times New Roman"/>
          <w:color w:val="auto"/>
          <w:sz w:val="28"/>
          <w:highlight w:val="none"/>
          <w:u w:val="none"/>
          <w:lang w:val="en-US" w:eastAsia="zh-CN"/>
        </w:rPr>
        <w:t>。</w:t>
      </w:r>
    </w:p>
    <w:p>
      <w:pPr>
        <w:spacing w:line="500" w:lineRule="exact"/>
        <w:rPr>
          <w:rFonts w:hint="eastAsia" w:ascii="宋体" w:hAnsi="宋体"/>
          <w:b/>
          <w:color w:val="auto"/>
          <w:sz w:val="28"/>
          <w:highlight w:val="none"/>
          <w:u w:val="none"/>
        </w:rPr>
      </w:pPr>
      <w:r>
        <w:rPr>
          <w:rFonts w:hint="eastAsia" w:ascii="宋体" w:hAnsi="宋体"/>
          <w:b/>
          <w:color w:val="auto"/>
          <w:sz w:val="28"/>
          <w:highlight w:val="none"/>
          <w:u w:val="none"/>
        </w:rPr>
        <w:t xml:space="preserve">    二、内容及要求</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（一）审计对象</w:t>
      </w:r>
    </w:p>
    <w:p>
      <w:pPr>
        <w:spacing w:line="500" w:lineRule="exact"/>
        <w:ind w:firstLine="555"/>
        <w:rPr>
          <w:rFonts w:hint="eastAsia" w:ascii="宋体" w:hAnsi="宋体"/>
          <w:color w:val="auto"/>
          <w:sz w:val="28"/>
          <w:highlight w:val="none"/>
          <w:u w:val="none"/>
          <w:lang w:eastAsia="zh-CN"/>
        </w:rPr>
      </w:pPr>
      <w:r>
        <w:rPr>
          <w:rFonts w:hint="eastAsia" w:ascii="宋体" w:hAnsi="宋体"/>
          <w:color w:val="auto"/>
          <w:sz w:val="28"/>
          <w:highlight w:val="none"/>
          <w:u w:val="none"/>
        </w:rPr>
        <w:t>对</w:t>
      </w:r>
      <w:r>
        <w:rPr>
          <w:rFonts w:hint="eastAsia" w:ascii="宋体" w:hAnsi="宋体"/>
          <w:color w:val="auto"/>
          <w:sz w:val="28"/>
          <w:highlight w:val="none"/>
          <w:u w:val="none"/>
          <w:lang w:val="en-US" w:eastAsia="zh-CN"/>
        </w:rPr>
        <w:t>中租公司法定代表人</w:t>
      </w:r>
      <w:r>
        <w:rPr>
          <w:rFonts w:hint="eastAsia" w:ascii="宋体" w:hAnsi="宋体" w:cs="Times New Roman"/>
          <w:color w:val="auto"/>
          <w:sz w:val="28"/>
          <w:highlight w:val="none"/>
          <w:u w:val="none"/>
          <w:lang w:val="en-US" w:eastAsia="zh-CN"/>
        </w:rPr>
        <w:t>胡家彬</w:t>
      </w:r>
      <w:r>
        <w:rPr>
          <w:rFonts w:hint="eastAsia" w:ascii="宋体" w:hAnsi="宋体" w:eastAsia="宋体" w:cs="Times New Roman"/>
          <w:color w:val="auto"/>
          <w:sz w:val="28"/>
          <w:highlight w:val="none"/>
          <w:u w:val="none"/>
          <w:lang w:val="en-US" w:eastAsia="zh-CN"/>
        </w:rPr>
        <w:t>同</w:t>
      </w:r>
      <w:r>
        <w:rPr>
          <w:rFonts w:hint="eastAsia" w:ascii="宋体" w:hAnsi="宋体"/>
          <w:color w:val="auto"/>
          <w:sz w:val="28"/>
          <w:highlight w:val="none"/>
          <w:u w:val="none"/>
        </w:rPr>
        <w:t>志</w:t>
      </w:r>
      <w:r>
        <w:rPr>
          <w:rFonts w:hint="eastAsia" w:ascii="宋体" w:hAnsi="宋体" w:eastAsia="宋体" w:cs="Times New Roman"/>
          <w:color w:val="auto"/>
          <w:sz w:val="28"/>
          <w:highlight w:val="none"/>
          <w:u w:val="none"/>
          <w:lang w:val="en-US" w:eastAsia="zh-CN"/>
        </w:rPr>
        <w:t>201</w:t>
      </w:r>
      <w:r>
        <w:rPr>
          <w:rFonts w:hint="eastAsia" w:ascii="宋体" w:hAnsi="宋体" w:cs="Times New Roman"/>
          <w:color w:val="auto"/>
          <w:sz w:val="28"/>
          <w:highlight w:val="none"/>
          <w:u w:val="none"/>
          <w:lang w:val="en-US" w:eastAsia="zh-CN"/>
        </w:rPr>
        <w:t>9</w:t>
      </w:r>
      <w:r>
        <w:rPr>
          <w:rFonts w:hint="eastAsia" w:ascii="宋体" w:hAnsi="宋体" w:eastAsia="宋体" w:cs="Times New Roman"/>
          <w:color w:val="auto"/>
          <w:sz w:val="28"/>
          <w:highlight w:val="none"/>
          <w:u w:val="none"/>
          <w:lang w:val="en-US" w:eastAsia="zh-CN"/>
        </w:rPr>
        <w:t>年2月22日至2022年</w:t>
      </w:r>
      <w:r>
        <w:rPr>
          <w:rFonts w:hint="eastAsia" w:ascii="宋体" w:hAnsi="宋体" w:cs="Times New Roman"/>
          <w:color w:val="auto"/>
          <w:sz w:val="28"/>
          <w:highlight w:val="none"/>
          <w:u w:val="none"/>
          <w:lang w:val="en-US" w:eastAsia="zh-CN"/>
        </w:rPr>
        <w:t>7</w:t>
      </w:r>
      <w:r>
        <w:rPr>
          <w:rFonts w:hint="eastAsia" w:ascii="宋体" w:hAnsi="宋体" w:eastAsia="宋体" w:cs="Times New Roman"/>
          <w:color w:val="auto"/>
          <w:sz w:val="28"/>
          <w:highlight w:val="none"/>
          <w:u w:val="none"/>
          <w:lang w:val="en-US" w:eastAsia="zh-CN"/>
        </w:rPr>
        <w:t>月</w:t>
      </w:r>
      <w:r>
        <w:rPr>
          <w:rFonts w:hint="eastAsia" w:ascii="宋体" w:hAnsi="宋体" w:cs="Times New Roman"/>
          <w:color w:val="auto"/>
          <w:sz w:val="28"/>
          <w:highlight w:val="none"/>
          <w:u w:val="none"/>
          <w:lang w:val="en-US" w:eastAsia="zh-CN"/>
        </w:rPr>
        <w:t>21</w:t>
      </w:r>
      <w:r>
        <w:rPr>
          <w:rFonts w:hint="eastAsia" w:ascii="宋体" w:hAnsi="宋体" w:eastAsia="宋体" w:cs="Times New Roman"/>
          <w:color w:val="auto"/>
          <w:sz w:val="28"/>
          <w:highlight w:val="none"/>
          <w:u w:val="none"/>
          <w:lang w:val="en-US" w:eastAsia="zh-CN"/>
        </w:rPr>
        <w:t>日任</w:t>
      </w:r>
      <w:r>
        <w:rPr>
          <w:rFonts w:hint="eastAsia" w:ascii="宋体" w:hAnsi="宋体"/>
          <w:color w:val="auto"/>
          <w:sz w:val="28"/>
          <w:highlight w:val="none"/>
          <w:u w:val="none"/>
        </w:rPr>
        <w:t>职期间进行</w:t>
      </w:r>
      <w:r>
        <w:rPr>
          <w:rFonts w:hint="eastAsia" w:ascii="宋体" w:hAnsi="宋体"/>
          <w:color w:val="auto"/>
          <w:sz w:val="28"/>
          <w:highlight w:val="none"/>
          <w:u w:val="none"/>
          <w:lang w:val="en-US" w:eastAsia="zh-CN"/>
        </w:rPr>
        <w:t>离任</w:t>
      </w:r>
      <w:r>
        <w:rPr>
          <w:rFonts w:hint="eastAsia" w:ascii="宋体" w:hAnsi="宋体"/>
          <w:color w:val="auto"/>
          <w:sz w:val="28"/>
          <w:highlight w:val="none"/>
          <w:u w:val="none"/>
        </w:rPr>
        <w:t>经济责任审计</w:t>
      </w:r>
      <w:r>
        <w:rPr>
          <w:rFonts w:hint="eastAsia" w:ascii="宋体" w:hAnsi="宋体"/>
          <w:color w:val="auto"/>
          <w:sz w:val="28"/>
          <w:highlight w:val="none"/>
          <w:u w:val="none"/>
          <w:lang w:eastAsia="zh-CN"/>
        </w:rPr>
        <w:t>；</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对</w:t>
      </w:r>
      <w:r>
        <w:rPr>
          <w:rFonts w:hint="eastAsia" w:ascii="宋体" w:hAnsi="宋体"/>
          <w:color w:val="auto"/>
          <w:sz w:val="28"/>
          <w:highlight w:val="none"/>
          <w:u w:val="none"/>
          <w:lang w:val="en-US" w:eastAsia="zh-CN"/>
        </w:rPr>
        <w:t>乐邦公司</w:t>
      </w:r>
      <w:r>
        <w:rPr>
          <w:rFonts w:hint="eastAsia" w:ascii="宋体" w:hAnsi="宋体" w:eastAsia="宋体" w:cs="Times New Roman"/>
          <w:color w:val="auto"/>
          <w:sz w:val="28"/>
          <w:highlight w:val="none"/>
          <w:u w:val="none"/>
          <w:lang w:val="en-US" w:eastAsia="zh-CN"/>
        </w:rPr>
        <w:t>201</w:t>
      </w:r>
      <w:r>
        <w:rPr>
          <w:rFonts w:hint="eastAsia" w:ascii="宋体" w:hAnsi="宋体" w:cs="Times New Roman"/>
          <w:color w:val="auto"/>
          <w:sz w:val="28"/>
          <w:highlight w:val="none"/>
          <w:u w:val="none"/>
          <w:lang w:val="en-US" w:eastAsia="zh-CN"/>
        </w:rPr>
        <w:t>5</w:t>
      </w:r>
      <w:r>
        <w:rPr>
          <w:rFonts w:hint="eastAsia" w:ascii="宋体" w:hAnsi="宋体" w:eastAsia="宋体" w:cs="Times New Roman"/>
          <w:color w:val="auto"/>
          <w:sz w:val="28"/>
          <w:highlight w:val="none"/>
          <w:u w:val="none"/>
          <w:lang w:val="en-US" w:eastAsia="zh-CN"/>
        </w:rPr>
        <w:t>年1</w:t>
      </w:r>
      <w:r>
        <w:rPr>
          <w:rFonts w:hint="eastAsia" w:ascii="宋体" w:hAnsi="宋体" w:cs="Times New Roman"/>
          <w:color w:val="auto"/>
          <w:sz w:val="28"/>
          <w:highlight w:val="none"/>
          <w:u w:val="none"/>
          <w:lang w:val="en-US" w:eastAsia="zh-CN"/>
        </w:rPr>
        <w:t>1</w:t>
      </w:r>
      <w:r>
        <w:rPr>
          <w:rFonts w:hint="eastAsia" w:ascii="宋体" w:hAnsi="宋体" w:eastAsia="宋体" w:cs="Times New Roman"/>
          <w:color w:val="auto"/>
          <w:sz w:val="28"/>
          <w:highlight w:val="none"/>
          <w:u w:val="none"/>
          <w:lang w:val="en-US" w:eastAsia="zh-CN"/>
        </w:rPr>
        <w:t>月至2022年</w:t>
      </w:r>
      <w:r>
        <w:rPr>
          <w:rFonts w:hint="eastAsia" w:ascii="宋体" w:hAnsi="宋体" w:cs="Times New Roman"/>
          <w:color w:val="auto"/>
          <w:sz w:val="28"/>
          <w:highlight w:val="none"/>
          <w:u w:val="none"/>
          <w:lang w:val="en-US" w:eastAsia="zh-CN"/>
        </w:rPr>
        <w:t>9</w:t>
      </w:r>
      <w:r>
        <w:rPr>
          <w:rFonts w:hint="eastAsia" w:ascii="宋体" w:hAnsi="宋体" w:eastAsia="宋体" w:cs="Times New Roman"/>
          <w:color w:val="auto"/>
          <w:sz w:val="28"/>
          <w:highlight w:val="none"/>
          <w:u w:val="none"/>
          <w:lang w:val="en-US" w:eastAsia="zh-CN"/>
        </w:rPr>
        <w:t>月</w:t>
      </w:r>
      <w:r>
        <w:rPr>
          <w:rFonts w:hint="eastAsia" w:ascii="宋体" w:hAnsi="宋体" w:cs="Times New Roman"/>
          <w:color w:val="auto"/>
          <w:sz w:val="28"/>
          <w:highlight w:val="none"/>
          <w:u w:val="none"/>
          <w:lang w:val="en-US" w:eastAsia="zh-CN"/>
        </w:rPr>
        <w:t>30</w:t>
      </w:r>
      <w:r>
        <w:rPr>
          <w:rFonts w:hint="eastAsia" w:ascii="宋体" w:hAnsi="宋体" w:eastAsia="宋体" w:cs="Times New Roman"/>
          <w:color w:val="auto"/>
          <w:sz w:val="28"/>
          <w:highlight w:val="none"/>
          <w:u w:val="none"/>
          <w:lang w:val="en-US" w:eastAsia="zh-CN"/>
        </w:rPr>
        <w:t>日</w:t>
      </w:r>
      <w:r>
        <w:rPr>
          <w:rFonts w:hint="eastAsia" w:ascii="宋体" w:hAnsi="宋体"/>
          <w:color w:val="auto"/>
          <w:sz w:val="28"/>
          <w:highlight w:val="none"/>
          <w:u w:val="none"/>
        </w:rPr>
        <w:t>期间</w:t>
      </w:r>
      <w:r>
        <w:rPr>
          <w:rFonts w:hint="eastAsia" w:ascii="宋体" w:hAnsi="宋体"/>
          <w:color w:val="auto"/>
          <w:sz w:val="28"/>
          <w:highlight w:val="none"/>
          <w:u w:val="none"/>
          <w:lang w:val="en-US" w:eastAsia="zh-CN"/>
        </w:rPr>
        <w:t>投资情况及运营效果</w:t>
      </w:r>
      <w:r>
        <w:rPr>
          <w:rFonts w:hint="eastAsia" w:ascii="宋体" w:hAnsi="宋体"/>
          <w:color w:val="auto"/>
          <w:sz w:val="28"/>
          <w:highlight w:val="none"/>
          <w:u w:val="none"/>
        </w:rPr>
        <w:t>审计。</w:t>
      </w:r>
    </w:p>
    <w:p>
      <w:pPr>
        <w:spacing w:line="500" w:lineRule="exact"/>
        <w:ind w:firstLine="555"/>
        <w:rPr>
          <w:rFonts w:hint="default" w:ascii="宋体" w:hAnsi="宋体" w:eastAsia="宋体"/>
          <w:color w:val="auto"/>
          <w:sz w:val="28"/>
          <w:highlight w:val="none"/>
          <w:u w:val="none"/>
          <w:lang w:val="en-US" w:eastAsia="zh-CN"/>
        </w:rPr>
      </w:pPr>
      <w:r>
        <w:rPr>
          <w:rFonts w:hint="eastAsia" w:ascii="宋体" w:hAnsi="宋体"/>
          <w:color w:val="auto"/>
          <w:sz w:val="28"/>
          <w:highlight w:val="none"/>
          <w:u w:val="none"/>
          <w:lang w:val="en-US" w:eastAsia="zh-CN"/>
        </w:rPr>
        <w:t>审计范围为本部及其所属全级次企业。</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（二）审计主要内容</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w:t>
      </w:r>
      <w:r>
        <w:rPr>
          <w:rFonts w:hint="eastAsia" w:ascii="宋体" w:hAnsi="宋体"/>
          <w:color w:val="auto"/>
          <w:sz w:val="28"/>
          <w:highlight w:val="none"/>
          <w:u w:val="none"/>
        </w:rPr>
        <w:t>）贯彻执行党和国家经济方针政策和决策部署，推动单位可持续发展情况；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2</w:t>
      </w:r>
      <w:r>
        <w:rPr>
          <w:rFonts w:hint="eastAsia" w:ascii="宋体" w:hAnsi="宋体"/>
          <w:color w:val="auto"/>
          <w:sz w:val="28"/>
          <w:highlight w:val="none"/>
          <w:u w:val="none"/>
        </w:rPr>
        <w:t>）发展战略的制定、执行和效果情况；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3</w:t>
      </w:r>
      <w:r>
        <w:rPr>
          <w:rFonts w:hint="eastAsia" w:ascii="宋体" w:hAnsi="宋体"/>
          <w:color w:val="auto"/>
          <w:sz w:val="28"/>
          <w:highlight w:val="none"/>
          <w:u w:val="none"/>
        </w:rPr>
        <w:t>）治理结构的建立、健全和运行情况；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4</w:t>
      </w:r>
      <w:r>
        <w:rPr>
          <w:rFonts w:hint="eastAsia" w:ascii="宋体" w:hAnsi="宋体"/>
          <w:color w:val="auto"/>
          <w:sz w:val="28"/>
          <w:highlight w:val="none"/>
          <w:u w:val="none"/>
        </w:rPr>
        <w:t>）管理制度的健全和完善，特别是内部控制和风险管理制度的制定和执行情况，以及对下属单位的监管情况；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5</w:t>
      </w:r>
      <w:r>
        <w:rPr>
          <w:rFonts w:hint="eastAsia" w:ascii="宋体" w:hAnsi="宋体"/>
          <w:color w:val="auto"/>
          <w:sz w:val="28"/>
          <w:highlight w:val="none"/>
          <w:u w:val="none"/>
        </w:rPr>
        <w:t>）有关目标责任制完成情况；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6</w:t>
      </w:r>
      <w:r>
        <w:rPr>
          <w:rFonts w:hint="eastAsia" w:ascii="宋体" w:hAnsi="宋体"/>
          <w:color w:val="auto"/>
          <w:sz w:val="28"/>
          <w:highlight w:val="none"/>
          <w:u w:val="none"/>
        </w:rPr>
        <w:t>）重大经济事项决策程序的执行情况及其效果；</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7</w:t>
      </w:r>
      <w:r>
        <w:rPr>
          <w:rFonts w:hint="eastAsia" w:ascii="宋体" w:hAnsi="宋体"/>
          <w:color w:val="auto"/>
          <w:sz w:val="28"/>
          <w:highlight w:val="none"/>
          <w:u w:val="none"/>
        </w:rPr>
        <w:t>）重要经济项目的投资、建设、管理及效益情况；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8</w:t>
      </w:r>
      <w:r>
        <w:rPr>
          <w:rFonts w:hint="eastAsia" w:ascii="宋体" w:hAnsi="宋体"/>
          <w:color w:val="auto"/>
          <w:sz w:val="28"/>
          <w:highlight w:val="none"/>
          <w:u w:val="none"/>
        </w:rPr>
        <w:t>）财政、财务收支的真实、合法和效益情况；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9</w:t>
      </w:r>
      <w:r>
        <w:rPr>
          <w:rFonts w:hint="eastAsia" w:ascii="宋体" w:hAnsi="宋体"/>
          <w:color w:val="auto"/>
          <w:sz w:val="28"/>
          <w:highlight w:val="none"/>
          <w:u w:val="none"/>
        </w:rPr>
        <w:t>）资产的管理及保值增值情况；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10</w:t>
      </w:r>
      <w:r>
        <w:rPr>
          <w:rFonts w:hint="eastAsia" w:ascii="宋体" w:hAnsi="宋体"/>
          <w:color w:val="auto"/>
          <w:sz w:val="28"/>
          <w:highlight w:val="none"/>
          <w:u w:val="none"/>
        </w:rPr>
        <w:t>）自然资源资产管理和生态环境保护责任的履行情况；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11</w:t>
      </w:r>
      <w:r>
        <w:rPr>
          <w:rFonts w:hint="eastAsia" w:ascii="宋体" w:hAnsi="宋体"/>
          <w:color w:val="auto"/>
          <w:sz w:val="28"/>
          <w:highlight w:val="none"/>
          <w:u w:val="none"/>
        </w:rPr>
        <w:t>）境外机构、境外资产和境外经济活动的真实、合法和效益情况；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12</w:t>
      </w:r>
      <w:r>
        <w:rPr>
          <w:rFonts w:hint="eastAsia" w:ascii="宋体" w:hAnsi="宋体"/>
          <w:color w:val="auto"/>
          <w:sz w:val="28"/>
          <w:highlight w:val="none"/>
          <w:u w:val="none"/>
        </w:rPr>
        <w:t>）在经济活动中落实有关党风廉政建设责任和遵守廉洁从业规定情况；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13</w:t>
      </w:r>
      <w:r>
        <w:rPr>
          <w:rFonts w:hint="eastAsia" w:ascii="宋体" w:hAnsi="宋体"/>
          <w:color w:val="auto"/>
          <w:sz w:val="28"/>
          <w:highlight w:val="none"/>
          <w:u w:val="none"/>
        </w:rPr>
        <w:t>）以往审计发现问题的整改情况；</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14</w:t>
      </w:r>
      <w:r>
        <w:rPr>
          <w:rFonts w:hint="eastAsia" w:ascii="宋体" w:hAnsi="宋体"/>
          <w:color w:val="auto"/>
          <w:sz w:val="28"/>
          <w:highlight w:val="none"/>
          <w:u w:val="none"/>
        </w:rPr>
        <w:t>）</w:t>
      </w:r>
      <w:r>
        <w:rPr>
          <w:rFonts w:hint="eastAsia" w:ascii="宋体" w:hAnsi="宋体"/>
          <w:color w:val="auto"/>
          <w:sz w:val="28"/>
          <w:highlight w:val="none"/>
          <w:u w:val="none"/>
          <w:lang w:val="en-US" w:eastAsia="zh-CN"/>
        </w:rPr>
        <w:t>甲方认为必要的审计事项及</w:t>
      </w:r>
      <w:r>
        <w:rPr>
          <w:rFonts w:hint="eastAsia" w:ascii="宋体" w:hAnsi="宋体"/>
          <w:color w:val="auto"/>
          <w:sz w:val="28"/>
          <w:highlight w:val="none"/>
          <w:u w:val="none"/>
        </w:rPr>
        <w:t>其他需要审计的内容。</w:t>
      </w:r>
    </w:p>
    <w:p>
      <w:pPr>
        <w:spacing w:line="500" w:lineRule="exact"/>
        <w:rPr>
          <w:rFonts w:hint="eastAsia" w:ascii="宋体" w:hAnsi="宋体"/>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三、乙方的权限</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1、查阅与委托事项有关的账目、文件、资料；</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2、参加与委托事项有关的会议；</w:t>
      </w:r>
    </w:p>
    <w:p>
      <w:pPr>
        <w:spacing w:line="500" w:lineRule="exact"/>
        <w:ind w:firstLine="600"/>
        <w:rPr>
          <w:rFonts w:hint="eastAsia" w:ascii="宋体" w:hAnsi="宋体"/>
          <w:color w:val="auto"/>
          <w:sz w:val="28"/>
          <w:highlight w:val="none"/>
          <w:u w:val="none"/>
        </w:rPr>
      </w:pPr>
      <w:r>
        <w:rPr>
          <w:rFonts w:hint="eastAsia" w:ascii="宋体" w:hAnsi="宋体"/>
          <w:color w:val="auto"/>
          <w:sz w:val="28"/>
          <w:highlight w:val="none"/>
          <w:u w:val="none"/>
        </w:rPr>
        <w:t>3、向与委托事项有关的单位和个人进行调查，索取证明材料。</w:t>
      </w:r>
    </w:p>
    <w:p>
      <w:pPr>
        <w:spacing w:line="500" w:lineRule="exact"/>
        <w:ind w:firstLine="600"/>
        <w:rPr>
          <w:rFonts w:hint="eastAsia" w:ascii="宋体" w:hAnsi="宋体"/>
          <w:color w:val="auto"/>
          <w:sz w:val="28"/>
          <w:highlight w:val="none"/>
          <w:u w:val="none"/>
        </w:rPr>
      </w:pPr>
    </w:p>
    <w:p>
      <w:pPr>
        <w:spacing w:line="500" w:lineRule="exact"/>
        <w:ind w:firstLine="600"/>
        <w:rPr>
          <w:rFonts w:hint="eastAsia" w:ascii="宋体" w:hAnsi="宋体"/>
          <w:b/>
          <w:color w:val="auto"/>
          <w:sz w:val="28"/>
          <w:highlight w:val="none"/>
          <w:u w:val="none"/>
        </w:rPr>
      </w:pPr>
      <w:r>
        <w:rPr>
          <w:rFonts w:hint="eastAsia" w:ascii="宋体" w:hAnsi="宋体"/>
          <w:b/>
          <w:color w:val="auto"/>
          <w:sz w:val="28"/>
          <w:highlight w:val="none"/>
          <w:u w:val="none"/>
        </w:rPr>
        <w:t>四、甲方的责任</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 xml:space="preserve">1、根据《中华人民共和国会计法》和《企业财务会计报告条例》，甲方有责任保证会计资料的真实性和完整性。因此，甲方管理层有责任妥善保存和提供会计记录（包括但不限于会计凭证、会计账簿和其他会计资料），这些记录必须真实、完整地反映甲方的财务状况、经营成果和现金流量。 </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 xml:space="preserve">2、甲方管理层的责任包括：（1）按照企业会计准则的规定编制财务报表，并使其实现公允反映；（2）设计、执行和维护必要的内部控制，并以使财务报表不存在由于舞弊或错误而导致的重大错报；（3）保护资产的安全、完整。 </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3、及时为乙方的审计工作提供有关的所有记录、文件和与审计相关</w:t>
      </w:r>
      <w:r>
        <w:rPr>
          <w:rFonts w:hint="eastAsia" w:ascii="宋体" w:hAnsi="宋体"/>
          <w:color w:val="auto"/>
          <w:sz w:val="28"/>
          <w:highlight w:val="none"/>
          <w:u w:val="none"/>
          <w:lang w:eastAsia="zh-CN"/>
        </w:rPr>
        <w:t>的</w:t>
      </w:r>
      <w:r>
        <w:rPr>
          <w:rFonts w:hint="eastAsia" w:ascii="宋体" w:hAnsi="宋体"/>
          <w:color w:val="auto"/>
          <w:sz w:val="28"/>
          <w:highlight w:val="none"/>
          <w:u w:val="none"/>
        </w:rPr>
        <w:t>其他信息（在乙方进驻现场后</w:t>
      </w:r>
      <w:r>
        <w:rPr>
          <w:rFonts w:hint="eastAsia" w:ascii="宋体" w:hAnsi="宋体"/>
          <w:color w:val="auto"/>
          <w:sz w:val="28"/>
          <w:highlight w:val="none"/>
          <w:u w:val="none"/>
          <w:lang w:val="en-US" w:eastAsia="zh-CN"/>
        </w:rPr>
        <w:t>3</w:t>
      </w:r>
      <w:r>
        <w:rPr>
          <w:rFonts w:hint="eastAsia" w:ascii="宋体" w:hAnsi="宋体"/>
          <w:color w:val="auto"/>
          <w:sz w:val="28"/>
          <w:highlight w:val="none"/>
          <w:u w:val="none"/>
        </w:rPr>
        <w:t>天内陆续提供全部资料，如果在审计过程中需要补充的需要及时提供），并保证所提供资料的真实性和完整性。</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4、确保乙方不受限制地接触其认为必要的甲方的内部人员和其他相关人员。</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5、甲方的管理层对其作出的与审计相关的声明应当予以书面确认。</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6、为乙方派出的有关工作人员提供必要的工作条件和协助，乙方将于外勤工作开始前提供主要事项清单。</w:t>
      </w:r>
    </w:p>
    <w:p>
      <w:pPr>
        <w:spacing w:line="500" w:lineRule="exact"/>
        <w:ind w:firstLine="555"/>
        <w:rPr>
          <w:rFonts w:hint="eastAsia" w:ascii="宋体" w:hAnsi="宋体"/>
          <w:color w:val="auto"/>
          <w:sz w:val="28"/>
          <w:highlight w:val="none"/>
          <w:u w:val="none"/>
        </w:rPr>
      </w:pPr>
      <w:r>
        <w:rPr>
          <w:rFonts w:hint="eastAsia" w:ascii="宋体" w:hAnsi="宋体"/>
          <w:color w:val="auto"/>
          <w:sz w:val="28"/>
          <w:highlight w:val="none"/>
          <w:u w:val="none"/>
        </w:rPr>
        <w:t>7、乙方的审计不能减轻甲方及其管理层的责任。</w:t>
      </w:r>
    </w:p>
    <w:p>
      <w:pPr>
        <w:spacing w:line="500" w:lineRule="exact"/>
        <w:ind w:firstLine="555"/>
        <w:rPr>
          <w:rFonts w:hint="eastAsia" w:ascii="宋体" w:hAnsi="宋体"/>
          <w:color w:val="auto"/>
          <w:sz w:val="28"/>
          <w:highlight w:val="none"/>
          <w:u w:val="none"/>
        </w:rPr>
      </w:pPr>
    </w:p>
    <w:p>
      <w:pPr>
        <w:spacing w:line="500" w:lineRule="exact"/>
        <w:ind w:firstLine="555"/>
        <w:rPr>
          <w:rFonts w:hint="eastAsia" w:ascii="宋体" w:hAnsi="宋体"/>
          <w:b/>
          <w:color w:val="auto"/>
          <w:sz w:val="28"/>
          <w:highlight w:val="none"/>
          <w:u w:val="none"/>
        </w:rPr>
      </w:pPr>
      <w:r>
        <w:rPr>
          <w:rFonts w:hint="eastAsia" w:ascii="宋体" w:hAnsi="宋体"/>
          <w:b/>
          <w:color w:val="auto"/>
          <w:sz w:val="28"/>
          <w:highlight w:val="none"/>
          <w:u w:val="none"/>
        </w:rPr>
        <w:t>五、乙方责任</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1、乙方的责任是在执行审计工作的基础上出具真实、合法的审计报告。乙方根据中国注册会计师审计准则（以下简称审计准则）的规定执行审计工作。</w:t>
      </w:r>
    </w:p>
    <w:p>
      <w:pPr>
        <w:widowControl/>
        <w:tabs>
          <w:tab w:val="left" w:pos="3840"/>
          <w:tab w:val="left" w:pos="5300"/>
        </w:tabs>
        <w:autoSpaceDE w:val="0"/>
        <w:autoSpaceDN w:val="0"/>
        <w:adjustRightInd w:val="0"/>
        <w:snapToGrid w:val="0"/>
        <w:spacing w:line="360" w:lineRule="auto"/>
        <w:ind w:firstLine="560" w:firstLineChars="200"/>
        <w:jc w:val="left"/>
        <w:rPr>
          <w:rFonts w:ascii="宋体" w:hAnsi="宋体"/>
          <w:color w:val="auto"/>
          <w:sz w:val="28"/>
          <w:szCs w:val="28"/>
          <w:highlight w:val="none"/>
          <w:u w:val="none"/>
        </w:rPr>
      </w:pPr>
      <w:r>
        <w:rPr>
          <w:rFonts w:hint="eastAsia" w:ascii="宋体" w:hAnsi="宋体"/>
          <w:color w:val="auto"/>
          <w:sz w:val="28"/>
          <w:szCs w:val="28"/>
          <w:highlight w:val="none"/>
          <w:u w:val="none"/>
        </w:rPr>
        <w:t>2、乙方应按本次审计要求开展全级次审计，为审计项目配备优质服务团队，具</w:t>
      </w:r>
      <w:r>
        <w:rPr>
          <w:rFonts w:hint="eastAsia" w:ascii="宋体" w:hAnsi="宋体"/>
          <w:color w:val="auto"/>
          <w:sz w:val="28"/>
          <w:szCs w:val="28"/>
          <w:highlight w:val="none"/>
          <w:u w:val="none"/>
          <w:lang w:val="en-US" w:eastAsia="zh-CN"/>
        </w:rPr>
        <w:t>备履行合同所必需的能力，包括乐邦项目小组驻现场审计人员至少有2名及以上持有注册会计师资格证，中租项目小组驻现场审计人员至少有1名及以上持有注册会计师资格证。其中，项目主审应具备注册会计师资格，并在本所具有3年以上带队经验。人员安排应与投（中）标方案保持一致</w:t>
      </w:r>
      <w:r>
        <w:rPr>
          <w:rFonts w:hint="eastAsia" w:ascii="宋体" w:hAnsi="宋体"/>
          <w:color w:val="auto"/>
          <w:sz w:val="28"/>
          <w:szCs w:val="28"/>
          <w:highlight w:val="none"/>
          <w:u w:val="none"/>
        </w:rPr>
        <w:t>。实施项目审计中，未征得委托人同意前，不得</w:t>
      </w:r>
      <w:r>
        <w:rPr>
          <w:rFonts w:hint="eastAsia" w:ascii="宋体" w:hAnsi="宋体"/>
          <w:color w:val="auto"/>
          <w:sz w:val="28"/>
          <w:szCs w:val="28"/>
          <w:highlight w:val="none"/>
          <w:u w:val="none"/>
          <w:lang w:val="en-US" w:eastAsia="zh-CN"/>
        </w:rPr>
        <w:t>随意</w:t>
      </w:r>
      <w:r>
        <w:rPr>
          <w:rFonts w:hint="eastAsia" w:ascii="宋体" w:hAnsi="宋体"/>
          <w:color w:val="auto"/>
          <w:sz w:val="28"/>
          <w:szCs w:val="28"/>
          <w:highlight w:val="none"/>
          <w:u w:val="none"/>
        </w:rPr>
        <w:t>更换项目组成员。</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3、审计工作涉及实施审计程序，以获取有关财务报表金额和披露、履行</w:t>
      </w:r>
      <w:r>
        <w:rPr>
          <w:rFonts w:hint="eastAsia" w:ascii="宋体" w:hAnsi="宋体"/>
          <w:color w:val="auto"/>
          <w:sz w:val="28"/>
          <w:szCs w:val="28"/>
          <w:highlight w:val="none"/>
          <w:u w:val="none"/>
          <w:lang w:val="en-US" w:eastAsia="zh-CN"/>
        </w:rPr>
        <w:t>相关</w:t>
      </w:r>
      <w:r>
        <w:rPr>
          <w:rFonts w:hint="eastAsia" w:ascii="宋体" w:hAnsi="宋体"/>
          <w:color w:val="auto"/>
          <w:sz w:val="28"/>
          <w:szCs w:val="28"/>
          <w:highlight w:val="none"/>
          <w:u w:val="none"/>
        </w:rPr>
        <w:t>职责的审计证据。乙方审计程序执行按乙方制定的审计方案并以现场审计具体情况适时调整。</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4、按约定时间完成审计工作（现场审计工作时间预计XX天），并于现场结束后XX个工作日内</w:t>
      </w:r>
      <w:r>
        <w:rPr>
          <w:rFonts w:hint="eastAsia" w:ascii="宋体" w:hAnsi="宋体"/>
          <w:color w:val="auto"/>
          <w:sz w:val="28"/>
          <w:szCs w:val="28"/>
          <w:highlight w:val="none"/>
          <w:u w:val="none"/>
          <w:lang w:val="en-US" w:eastAsia="zh-CN"/>
        </w:rPr>
        <w:t>分别</w:t>
      </w:r>
      <w:r>
        <w:rPr>
          <w:rFonts w:hint="eastAsia" w:ascii="宋体" w:hAnsi="宋体"/>
          <w:color w:val="auto"/>
          <w:sz w:val="28"/>
          <w:szCs w:val="28"/>
          <w:highlight w:val="none"/>
          <w:u w:val="none"/>
        </w:rPr>
        <w:t>出具《审计报告（征求意见稿）》。</w:t>
      </w:r>
    </w:p>
    <w:p>
      <w:pPr>
        <w:spacing w:line="500" w:lineRule="exact"/>
        <w:ind w:firstLine="560" w:firstLineChars="200"/>
        <w:rPr>
          <w:rFonts w:hint="default" w:ascii="宋体" w:hAnsi="宋体" w:eastAsia="宋体" w:cs="Times New Roman"/>
          <w:color w:val="auto"/>
          <w:kern w:val="2"/>
          <w:sz w:val="28"/>
          <w:szCs w:val="28"/>
          <w:highlight w:val="none"/>
          <w:u w:val="none"/>
          <w:lang w:val="en-US" w:eastAsia="zh-CN" w:bidi="ar-SA"/>
        </w:rPr>
      </w:pPr>
      <w:r>
        <w:rPr>
          <w:rFonts w:hint="eastAsia" w:ascii="宋体" w:hAnsi="宋体" w:eastAsia="宋体" w:cs="Times New Roman"/>
          <w:color w:val="auto"/>
          <w:kern w:val="2"/>
          <w:sz w:val="28"/>
          <w:szCs w:val="28"/>
          <w:highlight w:val="none"/>
          <w:u w:val="none"/>
          <w:lang w:val="en-US" w:eastAsia="zh-CN" w:bidi="ar-SA"/>
        </w:rPr>
        <w:t>5</w:t>
      </w:r>
      <w:r>
        <w:rPr>
          <w:rFonts w:hint="eastAsia" w:ascii="宋体" w:hAnsi="宋体" w:cs="Times New Roman"/>
          <w:color w:val="auto"/>
          <w:kern w:val="2"/>
          <w:sz w:val="28"/>
          <w:szCs w:val="28"/>
          <w:highlight w:val="none"/>
          <w:u w:val="none"/>
          <w:lang w:val="en-US" w:eastAsia="zh-CN" w:bidi="ar-SA"/>
        </w:rPr>
        <w:t>、</w:t>
      </w:r>
      <w:r>
        <w:rPr>
          <w:rFonts w:hint="eastAsia" w:ascii="宋体" w:hAnsi="宋体" w:eastAsia="宋体" w:cs="Times New Roman"/>
          <w:color w:val="auto"/>
          <w:kern w:val="2"/>
          <w:sz w:val="28"/>
          <w:szCs w:val="28"/>
          <w:highlight w:val="none"/>
          <w:u w:val="none"/>
          <w:lang w:val="en-US" w:eastAsia="zh-CN" w:bidi="ar-SA"/>
        </w:rPr>
        <w:t>向甲方提供完整审计档案，包括不限于审计方案、审计通知书、工作底稿、证据材料、审计报告（含征求意见稿、送审稿）、被审计对象书面意见等资料，应于出具正式报告之日起10个工作日内提供。</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lang w:val="en-US" w:eastAsia="zh-CN"/>
        </w:rPr>
        <w:t>6</w:t>
      </w:r>
      <w:r>
        <w:rPr>
          <w:rFonts w:hint="eastAsia" w:ascii="宋体" w:hAnsi="宋体"/>
          <w:color w:val="auto"/>
          <w:sz w:val="28"/>
          <w:szCs w:val="28"/>
          <w:highlight w:val="none"/>
          <w:u w:val="none"/>
        </w:rPr>
        <w:t>、除下列情况外，乙方应当对执行业务过程中知悉的甲方信息予以保密：（1）法律法规允许披露并取得甲方的授权；（2）根据法律法规的要求，为法律诉讼、仲裁准备文件或提供证据，以及向监管机构报告发现的违法行为；（3）在法律法规允许的情况下，在法律诉讼、仲裁中维护自己的合法权益；（4）接受注册会计师协会的或者监管机构的执业质量检查，答复其询问和调查；（5）法律法规、执业准则和职业道德规范规定的其他情形。</w:t>
      </w:r>
    </w:p>
    <w:p>
      <w:pPr>
        <w:spacing w:line="500" w:lineRule="exact"/>
        <w:ind w:firstLine="555"/>
        <w:rPr>
          <w:rFonts w:hint="eastAsia" w:ascii="宋体" w:hAnsi="宋体"/>
          <w:color w:val="auto"/>
          <w:sz w:val="28"/>
          <w:highlight w:val="none"/>
          <w:u w:val="none"/>
        </w:rPr>
      </w:pPr>
    </w:p>
    <w:p>
      <w:pPr>
        <w:spacing w:line="500" w:lineRule="exact"/>
        <w:ind w:firstLine="555"/>
        <w:rPr>
          <w:rFonts w:hint="eastAsia" w:ascii="宋体" w:hAnsi="宋体"/>
          <w:b/>
          <w:color w:val="auto"/>
          <w:sz w:val="28"/>
          <w:highlight w:val="none"/>
          <w:u w:val="none"/>
        </w:rPr>
      </w:pPr>
      <w:r>
        <w:rPr>
          <w:rFonts w:hint="eastAsia" w:ascii="宋体" w:hAnsi="宋体"/>
          <w:b/>
          <w:color w:val="auto"/>
          <w:sz w:val="28"/>
          <w:highlight w:val="none"/>
          <w:u w:val="none"/>
        </w:rPr>
        <w:t>六、收费标准及支付方式</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本次审计服务的收费是参照重庆市物价局、重庆市财政局贯彻《国家发展改革委、财政部关于印发〈会计师事务所服务收费管理办法〉的通知》的通知（重庆市物价局、重庆市财政局渝价〔2011〕257号）为收费标准计算的。</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甲、乙双方共同确定本次审计服务的费用总额为人民币XX万元整（￥XX万元）。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费用总额已包含乙方为履行本约定书所需之一切费用（包括但不限于税费、交通费等），乙方不得要求甲方再支付任何费用。</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w:t>
      </w:r>
      <w:r>
        <w:rPr>
          <w:rFonts w:hint="eastAsia" w:ascii="宋体" w:hAnsi="宋体"/>
          <w:color w:val="auto"/>
          <w:sz w:val="28"/>
          <w:szCs w:val="28"/>
          <w:highlight w:val="none"/>
        </w:rPr>
        <w:t>乙方应在甲方要求提交《审计报告》</w:t>
      </w:r>
      <w:r>
        <w:rPr>
          <w:rFonts w:hint="eastAsia" w:ascii="宋体" w:hAnsi="宋体"/>
          <w:color w:val="auto"/>
          <w:sz w:val="28"/>
          <w:szCs w:val="28"/>
          <w:highlight w:val="none"/>
          <w:lang w:val="en-US" w:eastAsia="zh-CN"/>
        </w:rPr>
        <w:t>之日起10</w:t>
      </w:r>
      <w:r>
        <w:rPr>
          <w:rFonts w:hint="eastAsia" w:ascii="宋体" w:hAnsi="宋体"/>
          <w:color w:val="auto"/>
          <w:sz w:val="28"/>
          <w:szCs w:val="28"/>
          <w:highlight w:val="none"/>
        </w:rPr>
        <w:t>个工作日内提交。</w:t>
      </w:r>
      <w:r>
        <w:rPr>
          <w:rFonts w:hint="eastAsia" w:ascii="宋体" w:hAnsi="宋体"/>
          <w:color w:val="auto"/>
          <w:sz w:val="28"/>
          <w:szCs w:val="28"/>
          <w:highlight w:val="none"/>
          <w:u w:val="none"/>
        </w:rPr>
        <w:t>甲方应于乙方向甲方提交</w:t>
      </w:r>
      <w:r>
        <w:rPr>
          <w:rFonts w:hint="eastAsia" w:ascii="宋体" w:hAnsi="宋体"/>
          <w:color w:val="auto"/>
          <w:sz w:val="28"/>
          <w:szCs w:val="28"/>
          <w:highlight w:val="none"/>
        </w:rPr>
        <w:t>《审计报告</w:t>
      </w:r>
      <w:r>
        <w:rPr>
          <w:rFonts w:hint="eastAsia" w:ascii="宋体" w:hAnsi="宋体"/>
          <w:color w:val="auto"/>
          <w:sz w:val="28"/>
          <w:szCs w:val="28"/>
          <w:highlight w:val="none"/>
          <w:u w:val="none"/>
        </w:rPr>
        <w:t>（征求意见稿）》</w:t>
      </w:r>
      <w:r>
        <w:rPr>
          <w:rFonts w:hint="eastAsia" w:ascii="宋体" w:hAnsi="宋体"/>
          <w:color w:val="auto"/>
          <w:sz w:val="28"/>
          <w:szCs w:val="28"/>
          <w:highlight w:val="none"/>
          <w:u w:val="none"/>
          <w:lang w:val="en-US" w:eastAsia="zh-CN"/>
        </w:rPr>
        <w:t>之日起</w:t>
      </w:r>
      <w:r>
        <w:rPr>
          <w:rFonts w:hint="eastAsia" w:ascii="宋体" w:hAnsi="宋体"/>
          <w:color w:val="auto"/>
          <w:sz w:val="28"/>
          <w:szCs w:val="28"/>
          <w:highlight w:val="none"/>
          <w:u w:val="none"/>
        </w:rPr>
        <w:t>10个工作日内支付审计服务费用总额的40%，提交</w:t>
      </w:r>
      <w:r>
        <w:rPr>
          <w:rFonts w:hint="eastAsia" w:ascii="宋体" w:hAnsi="宋体"/>
          <w:color w:val="auto"/>
          <w:sz w:val="28"/>
          <w:szCs w:val="28"/>
          <w:highlight w:val="none"/>
        </w:rPr>
        <w:t>《审计报告</w:t>
      </w:r>
      <w:r>
        <w:rPr>
          <w:rFonts w:hint="eastAsia" w:ascii="宋体" w:hAnsi="宋体"/>
          <w:color w:val="auto"/>
          <w:sz w:val="28"/>
          <w:szCs w:val="28"/>
          <w:highlight w:val="none"/>
          <w:u w:val="none"/>
        </w:rPr>
        <w:t>（正式报告）》</w:t>
      </w:r>
      <w:r>
        <w:rPr>
          <w:rFonts w:hint="eastAsia" w:ascii="宋体" w:hAnsi="宋体"/>
          <w:color w:val="auto"/>
          <w:sz w:val="28"/>
          <w:szCs w:val="28"/>
          <w:highlight w:val="none"/>
          <w:u w:val="none"/>
          <w:lang w:val="en-US" w:eastAsia="zh-CN"/>
        </w:rPr>
        <w:t>之日起2</w:t>
      </w:r>
      <w:r>
        <w:rPr>
          <w:rFonts w:hint="eastAsia" w:ascii="宋体" w:hAnsi="宋体"/>
          <w:color w:val="auto"/>
          <w:sz w:val="28"/>
          <w:szCs w:val="28"/>
          <w:highlight w:val="none"/>
          <w:u w:val="none"/>
        </w:rPr>
        <w:t>0个工作日内支付审计服务费用总额的60%。</w:t>
      </w:r>
    </w:p>
    <w:p>
      <w:pPr>
        <w:spacing w:line="500" w:lineRule="exact"/>
        <w:ind w:firstLine="562" w:firstLineChars="200"/>
        <w:rPr>
          <w:rFonts w:hint="eastAsia" w:ascii="宋体" w:hAnsi="宋体"/>
          <w:b/>
          <w:color w:val="auto"/>
          <w:sz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highlight w:val="none"/>
          <w:u w:val="none"/>
        </w:rPr>
        <w:t>七、</w:t>
      </w:r>
      <w:r>
        <w:rPr>
          <w:rFonts w:hint="eastAsia" w:ascii="宋体" w:hAnsi="宋体"/>
          <w:b/>
          <w:color w:val="auto"/>
          <w:sz w:val="28"/>
          <w:szCs w:val="28"/>
          <w:highlight w:val="none"/>
          <w:u w:val="none"/>
        </w:rPr>
        <w:t xml:space="preserve">审计报告和审计报告的使用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1、乙方按照中国注册会计师执业准则的格式，对</w:t>
      </w:r>
      <w:r>
        <w:rPr>
          <w:rFonts w:hint="eastAsia" w:ascii="宋体" w:hAnsi="宋体"/>
          <w:color w:val="auto"/>
          <w:sz w:val="28"/>
          <w:szCs w:val="28"/>
          <w:highlight w:val="none"/>
          <w:u w:val="none"/>
          <w:lang w:val="en-US" w:eastAsia="zh-CN"/>
        </w:rPr>
        <w:t>中租公司</w:t>
      </w:r>
      <w:r>
        <w:rPr>
          <w:rFonts w:hint="eastAsia" w:ascii="宋体" w:hAnsi="宋体"/>
          <w:color w:val="auto"/>
          <w:sz w:val="28"/>
          <w:szCs w:val="28"/>
          <w:highlight w:val="none"/>
          <w:u w:val="none"/>
        </w:rPr>
        <w:t>和</w:t>
      </w:r>
      <w:r>
        <w:rPr>
          <w:rFonts w:hint="eastAsia" w:ascii="宋体" w:hAnsi="宋体"/>
          <w:color w:val="auto"/>
          <w:sz w:val="28"/>
          <w:szCs w:val="28"/>
          <w:highlight w:val="none"/>
          <w:u w:val="none"/>
          <w:lang w:val="en-US" w:eastAsia="zh-CN"/>
        </w:rPr>
        <w:t>乐邦公司</w:t>
      </w:r>
      <w:r>
        <w:rPr>
          <w:rFonts w:hint="eastAsia" w:ascii="宋体" w:hAnsi="宋体"/>
          <w:color w:val="auto"/>
          <w:sz w:val="28"/>
          <w:szCs w:val="28"/>
          <w:highlight w:val="none"/>
          <w:u w:val="none"/>
        </w:rPr>
        <w:t>分别出具</w:t>
      </w:r>
      <w:r>
        <w:rPr>
          <w:rFonts w:hint="eastAsia" w:ascii="宋体" w:hAnsi="宋体"/>
          <w:color w:val="auto"/>
          <w:sz w:val="28"/>
          <w:szCs w:val="28"/>
          <w:highlight w:val="none"/>
          <w:u w:val="none"/>
          <w:lang w:val="en-US" w:eastAsia="zh-CN"/>
        </w:rPr>
        <w:t>离任审计</w:t>
      </w:r>
      <w:r>
        <w:rPr>
          <w:rFonts w:hint="eastAsia" w:ascii="宋体" w:hAnsi="宋体"/>
          <w:color w:val="auto"/>
          <w:sz w:val="28"/>
          <w:szCs w:val="28"/>
          <w:highlight w:val="none"/>
          <w:u w:val="none"/>
        </w:rPr>
        <w:t>报告。</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2、乙方向甲方致送</w:t>
      </w:r>
      <w:r>
        <w:rPr>
          <w:rFonts w:hint="eastAsia" w:ascii="宋体" w:hAnsi="宋体"/>
          <w:color w:val="auto"/>
          <w:sz w:val="28"/>
          <w:szCs w:val="28"/>
          <w:highlight w:val="none"/>
          <w:u w:val="none"/>
          <w:lang w:val="en-US" w:eastAsia="zh-CN"/>
        </w:rPr>
        <w:t>中租公司</w:t>
      </w:r>
      <w:r>
        <w:rPr>
          <w:rFonts w:hint="eastAsia" w:ascii="宋体" w:hAnsi="宋体"/>
          <w:color w:val="auto"/>
          <w:sz w:val="28"/>
          <w:szCs w:val="28"/>
          <w:highlight w:val="none"/>
          <w:u w:val="none"/>
        </w:rPr>
        <w:t>审计报告一式陆份、</w:t>
      </w:r>
      <w:r>
        <w:rPr>
          <w:rFonts w:hint="eastAsia" w:ascii="宋体" w:hAnsi="宋体"/>
          <w:color w:val="auto"/>
          <w:sz w:val="28"/>
          <w:szCs w:val="28"/>
          <w:highlight w:val="none"/>
          <w:u w:val="none"/>
          <w:lang w:val="en-US" w:eastAsia="zh-CN"/>
        </w:rPr>
        <w:t>乐邦公司</w:t>
      </w:r>
      <w:r>
        <w:rPr>
          <w:rFonts w:hint="eastAsia" w:ascii="宋体" w:hAnsi="宋体"/>
          <w:color w:val="auto"/>
          <w:sz w:val="28"/>
          <w:szCs w:val="28"/>
          <w:highlight w:val="none"/>
          <w:u w:val="none"/>
        </w:rPr>
        <w:t xml:space="preserve">审计报告一式陆份。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3、甲方提交或对外公布审计报告时，不得修改乙方出具的审计报告。</w:t>
      </w:r>
    </w:p>
    <w:p>
      <w:pPr>
        <w:spacing w:line="500" w:lineRule="exact"/>
        <w:ind w:firstLine="562" w:firstLineChars="200"/>
        <w:rPr>
          <w:rFonts w:hint="eastAsia" w:ascii="宋体" w:hAnsi="宋体"/>
          <w:b/>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八、本约定书的有效期间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本约定书自签署之日起生效，并在双方履行完毕本约定书约定的所有义务后终止。 </w:t>
      </w:r>
    </w:p>
    <w:p>
      <w:pPr>
        <w:spacing w:line="500" w:lineRule="exact"/>
        <w:ind w:firstLine="555"/>
        <w:rPr>
          <w:rFonts w:hint="eastAsia" w:ascii="宋体" w:hAnsi="宋体"/>
          <w:b/>
          <w:color w:val="auto"/>
          <w:sz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九、约定事项的变更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如果出现不可预见的情况，影响审计工作如期完成，或需要提前出具审计报告时，甲、乙双方均可要求变更约定事项，但应及时通知对方，并由双方协商解决。 </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十、终止条款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1、如果根据乙方的职业道德及其他有关专业职责、适用的法律法规或其他任何法定的要求，乙方认为已不适宜继续为甲方提供本约定书约定的审计服务时，乙方可以采取向甲方提出合理通知的方式终止履行本约定书。但乙方应退还所有甲方已付之费用，如给甲方造成损失的，还应承担赔偿责任。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 如甲方认为乙方不适宜继续提供本合同约定的审计服务时，甲方可以书面通知形式终止本约定书，但应支付乙方已实际提供且经甲方认可的合理费用</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但因乙方原因导致终止本约定书的，甲方不支付相关费用，且乙方应退还甲方已支付费用，</w:t>
      </w:r>
      <w:r>
        <w:rPr>
          <w:rFonts w:hint="eastAsia" w:ascii="宋体" w:hAnsi="宋体"/>
          <w:color w:val="auto"/>
          <w:sz w:val="28"/>
          <w:szCs w:val="28"/>
          <w:highlight w:val="none"/>
        </w:rPr>
        <w:t>如给甲方造成损失的，还应承担赔偿责任</w:t>
      </w:r>
      <w:r>
        <w:rPr>
          <w:rFonts w:hint="eastAsia" w:ascii="宋体" w:hAnsi="宋体"/>
          <w:color w:val="auto"/>
          <w:sz w:val="28"/>
          <w:szCs w:val="28"/>
          <w:highlight w:val="none"/>
          <w:lang w:eastAsia="zh-CN"/>
        </w:rPr>
        <w:t>）</w:t>
      </w:r>
      <w:r>
        <w:rPr>
          <w:rFonts w:hint="eastAsia" w:ascii="宋体" w:hAnsi="宋体"/>
          <w:color w:val="auto"/>
          <w:sz w:val="28"/>
          <w:szCs w:val="28"/>
          <w:highlight w:val="none"/>
          <w:u w:val="none"/>
        </w:rPr>
        <w:t>。</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十一、违约责任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1、乙方违反本合同任一约定，甲方有权以书面通知形式解除本约定书而不承担违约责任。</w:t>
      </w:r>
    </w:p>
    <w:p>
      <w:pPr>
        <w:spacing w:line="500" w:lineRule="exact"/>
        <w:ind w:firstLine="560" w:firstLineChars="200"/>
        <w:rPr>
          <w:rFonts w:hint="default" w:ascii="宋体" w:hAnsi="宋体" w:eastAsia="宋体"/>
          <w:color w:val="auto"/>
          <w:sz w:val="28"/>
          <w:szCs w:val="28"/>
          <w:highlight w:val="none"/>
          <w:u w:val="none"/>
          <w:lang w:val="en-US" w:eastAsia="zh-CN"/>
        </w:rPr>
      </w:pPr>
      <w:r>
        <w:rPr>
          <w:rFonts w:hint="eastAsia" w:ascii="宋体" w:hAnsi="宋体"/>
          <w:color w:val="auto"/>
          <w:sz w:val="28"/>
          <w:szCs w:val="28"/>
          <w:highlight w:val="none"/>
          <w:u w:val="none"/>
        </w:rPr>
        <w:t>2、</w:t>
      </w:r>
      <w:r>
        <w:rPr>
          <w:rFonts w:hint="eastAsia" w:ascii="宋体" w:hAnsi="宋体"/>
          <w:color w:val="auto"/>
          <w:sz w:val="28"/>
          <w:szCs w:val="28"/>
          <w:highlight w:val="none"/>
          <w:u w:val="none"/>
          <w:lang w:val="en-US" w:eastAsia="zh-CN"/>
        </w:rPr>
        <w:t>若乙方逾期提交相关资料，应按本合同总额万分之三/日向甲方支付违约金。</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本约定书因乙方原因被解除的，乙方</w:t>
      </w:r>
      <w:r>
        <w:rPr>
          <w:rFonts w:hint="eastAsia" w:ascii="宋体" w:hAnsi="宋体"/>
          <w:color w:val="auto"/>
          <w:sz w:val="28"/>
          <w:szCs w:val="28"/>
          <w:highlight w:val="none"/>
          <w:lang w:val="en-US" w:eastAsia="zh-CN"/>
        </w:rPr>
        <w:t>应于接到甲方通知之日起15日内按照本</w:t>
      </w:r>
      <w:r>
        <w:rPr>
          <w:rFonts w:hint="eastAsia" w:ascii="宋体" w:hAnsi="宋体"/>
          <w:color w:val="auto"/>
          <w:sz w:val="28"/>
          <w:szCs w:val="28"/>
          <w:highlight w:val="none"/>
        </w:rPr>
        <w:t>合同总额30%</w:t>
      </w:r>
      <w:r>
        <w:rPr>
          <w:rFonts w:hint="eastAsia" w:ascii="宋体" w:hAnsi="宋体"/>
          <w:color w:val="auto"/>
          <w:sz w:val="28"/>
          <w:szCs w:val="28"/>
          <w:highlight w:val="none"/>
          <w:lang w:val="en-US" w:eastAsia="zh-CN"/>
        </w:rPr>
        <w:t>向甲方支付</w:t>
      </w:r>
      <w:r>
        <w:rPr>
          <w:rFonts w:hint="eastAsia" w:ascii="宋体" w:hAnsi="宋体"/>
          <w:color w:val="auto"/>
          <w:sz w:val="28"/>
          <w:szCs w:val="28"/>
          <w:highlight w:val="none"/>
        </w:rPr>
        <w:t>违约金。</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十二、适用法律和争议解决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本约定书的所有方面均适用中华人民共和国法律进行解释并受其约束。本约定书履行地为乙方出具审计报告所在地，因本约定书所引起的或与本约定书有关的任何纠纷或争议（包括关于本约定书条款的存在、效力或终止，或无效之后果）双方选择第（1）种解决方式：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（1） 向甲方所在地人民法院提起诉讼； </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（2） 提交重庆市仲裁委员会仲裁。 </w:t>
      </w:r>
    </w:p>
    <w:p>
      <w:pPr>
        <w:spacing w:line="500" w:lineRule="exact"/>
        <w:ind w:firstLine="560" w:firstLineChars="200"/>
        <w:rPr>
          <w:rFonts w:hint="eastAsia" w:ascii="宋体" w:hAnsi="宋体"/>
          <w:color w:val="auto"/>
          <w:sz w:val="28"/>
          <w:szCs w:val="28"/>
          <w:highlight w:val="none"/>
          <w:u w:val="none"/>
        </w:rPr>
      </w:pP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 xml:space="preserve">十三、双方对其他有关事项的约定 </w:t>
      </w:r>
    </w:p>
    <w:p>
      <w:pPr>
        <w:spacing w:line="500" w:lineRule="exact"/>
        <w:ind w:firstLine="560" w:firstLineChars="200"/>
        <w:rPr>
          <w:rFonts w:ascii="宋体" w:hAnsi="宋体"/>
          <w:color w:val="auto"/>
          <w:sz w:val="28"/>
          <w:szCs w:val="28"/>
          <w:highlight w:val="none"/>
          <w:u w:val="none"/>
        </w:rPr>
      </w:pPr>
      <w:r>
        <w:rPr>
          <w:rFonts w:hint="eastAsia" w:ascii="宋体" w:hAnsi="宋体"/>
          <w:color w:val="auto"/>
          <w:sz w:val="28"/>
          <w:szCs w:val="28"/>
          <w:highlight w:val="none"/>
          <w:u w:val="none"/>
        </w:rPr>
        <w:t>1.本约定书未尽事宜，</w:t>
      </w:r>
      <w:r>
        <w:rPr>
          <w:rFonts w:hint="eastAsia" w:ascii="宋体" w:hAnsi="宋体"/>
          <w:color w:val="auto"/>
          <w:sz w:val="28"/>
          <w:szCs w:val="28"/>
          <w:highlight w:val="none"/>
          <w:u w:val="none"/>
          <w:lang w:eastAsia="zh-CN"/>
        </w:rPr>
        <w:t>比选</w:t>
      </w:r>
      <w:r>
        <w:rPr>
          <w:rFonts w:hint="eastAsia" w:ascii="宋体" w:hAnsi="宋体"/>
          <w:color w:val="auto"/>
          <w:sz w:val="28"/>
          <w:szCs w:val="28"/>
          <w:highlight w:val="none"/>
          <w:u w:val="none"/>
        </w:rPr>
        <w:t>文件中明确的，以</w:t>
      </w:r>
      <w:r>
        <w:rPr>
          <w:rFonts w:hint="eastAsia" w:ascii="宋体" w:hAnsi="宋体"/>
          <w:color w:val="auto"/>
          <w:sz w:val="28"/>
          <w:szCs w:val="28"/>
          <w:highlight w:val="none"/>
          <w:u w:val="none"/>
          <w:lang w:eastAsia="zh-CN"/>
        </w:rPr>
        <w:t>比选</w:t>
      </w:r>
      <w:r>
        <w:rPr>
          <w:rFonts w:hint="eastAsia" w:ascii="宋体" w:hAnsi="宋体"/>
          <w:color w:val="auto"/>
          <w:sz w:val="28"/>
          <w:szCs w:val="28"/>
          <w:highlight w:val="none"/>
          <w:u w:val="none"/>
        </w:rPr>
        <w:t>文件为准；未明确的，双方协商处理。协商达不成一致的，按本约定书第十二条处理。</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2.本约定书一式肆份，甲、乙方各执贰份，具有同等法律效力。</w:t>
      </w:r>
    </w:p>
    <w:p>
      <w:pPr>
        <w:spacing w:line="500" w:lineRule="exact"/>
        <w:ind w:firstLine="560" w:firstLineChars="200"/>
        <w:rPr>
          <w:rFonts w:hint="default" w:ascii="宋体" w:hAnsi="宋体"/>
          <w:color w:val="auto"/>
          <w:sz w:val="28"/>
          <w:szCs w:val="28"/>
          <w:highlight w:val="none"/>
          <w:u w:val="none"/>
          <w:lang w:val="en-US" w:eastAsia="zh-CN"/>
        </w:rPr>
      </w:pPr>
      <w:r>
        <w:rPr>
          <w:rFonts w:hint="eastAsia" w:ascii="宋体" w:hAnsi="宋体"/>
          <w:color w:val="auto"/>
          <w:sz w:val="28"/>
          <w:szCs w:val="28"/>
          <w:highlight w:val="none"/>
          <w:u w:val="none"/>
          <w:lang w:val="en-US" w:eastAsia="zh-CN"/>
        </w:rPr>
        <w:t>3.乙方应遵守审计准则及勤勉尽责，若后期审计发现本期间的重大问题在本次审计中未披露，甲方保留追究事务所法律责任的权利。</w:t>
      </w:r>
    </w:p>
    <w:p>
      <w:pPr>
        <w:spacing w:line="500" w:lineRule="exact"/>
        <w:ind w:firstLine="562" w:firstLineChars="200"/>
        <w:rPr>
          <w:rFonts w:hint="eastAsia" w:ascii="宋体" w:hAnsi="宋体"/>
          <w:b/>
          <w:color w:val="auto"/>
          <w:sz w:val="28"/>
          <w:szCs w:val="28"/>
          <w:highlight w:val="none"/>
          <w:u w:val="none"/>
        </w:rPr>
      </w:pPr>
      <w:r>
        <w:rPr>
          <w:rFonts w:hint="eastAsia" w:ascii="宋体" w:hAnsi="宋体"/>
          <w:b/>
          <w:color w:val="auto"/>
          <w:sz w:val="28"/>
          <w:szCs w:val="28"/>
          <w:highlight w:val="none"/>
          <w:u w:val="none"/>
        </w:rPr>
        <w:t>十四、通讯地址</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甲方：重庆渝中区中山三路121号</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乙方：</w:t>
      </w:r>
    </w:p>
    <w:p>
      <w:pPr>
        <w:spacing w:line="500" w:lineRule="exact"/>
        <w:ind w:firstLine="560" w:firstLineChars="200"/>
        <w:rPr>
          <w:rFonts w:hint="eastAsia" w:ascii="宋体" w:hAnsi="宋体"/>
          <w:color w:val="auto"/>
          <w:sz w:val="28"/>
          <w:szCs w:val="28"/>
          <w:highlight w:val="none"/>
          <w:u w:val="none"/>
        </w:rPr>
      </w:pPr>
      <w:r>
        <w:rPr>
          <w:rFonts w:hint="eastAsia" w:ascii="宋体" w:hAnsi="宋体"/>
          <w:color w:val="auto"/>
          <w:sz w:val="28"/>
          <w:szCs w:val="28"/>
          <w:highlight w:val="none"/>
          <w:u w:val="none"/>
        </w:rPr>
        <w:t xml:space="preserve">双方确认本约定书所载明通讯送达地址为有关通知及法律文书的有效送达地址。按前述地址邮寄送达有关通知及法律文书即视为送达，具有法律效力。一方地址发生变动，应于5日内通知对方。否则，按原地址邮寄送达有关通知及法律文书即视为送达，具有法律效力。 </w:t>
      </w:r>
    </w:p>
    <w:p>
      <w:pPr>
        <w:spacing w:line="500" w:lineRule="exact"/>
        <w:rPr>
          <w:rFonts w:hint="eastAsia" w:ascii="宋体" w:hAnsi="宋体"/>
          <w:color w:val="auto"/>
          <w:sz w:val="28"/>
          <w:szCs w:val="28"/>
          <w:highlight w:val="none"/>
          <w:u w:val="none"/>
        </w:rPr>
      </w:pPr>
    </w:p>
    <w:p>
      <w:pPr>
        <w:spacing w:line="500" w:lineRule="exact"/>
        <w:rPr>
          <w:rFonts w:hint="eastAsia" w:ascii="宋体" w:hAnsi="宋体"/>
          <w:color w:val="auto"/>
          <w:sz w:val="28"/>
          <w:highlight w:val="none"/>
          <w:u w:val="none"/>
        </w:rPr>
      </w:pPr>
    </w:p>
    <w:p>
      <w:pPr>
        <w:pStyle w:val="2"/>
        <w:rPr>
          <w:rFonts w:hint="eastAsia" w:ascii="宋体" w:hAnsi="宋体"/>
          <w:color w:val="auto"/>
          <w:sz w:val="28"/>
          <w:highlight w:val="none"/>
          <w:u w:val="none"/>
        </w:rPr>
      </w:pPr>
    </w:p>
    <w:p>
      <w:pPr>
        <w:rPr>
          <w:rFonts w:hint="eastAsia"/>
          <w:color w:val="auto"/>
          <w:highlight w:val="none"/>
          <w:u w:val="none"/>
        </w:rPr>
      </w:pPr>
    </w:p>
    <w:tbl>
      <w:tblPr>
        <w:tblStyle w:val="14"/>
        <w:tblW w:w="0" w:type="auto"/>
        <w:tblInd w:w="0" w:type="dxa"/>
        <w:tblLayout w:type="fixed"/>
        <w:tblCellMar>
          <w:top w:w="0" w:type="dxa"/>
          <w:left w:w="108" w:type="dxa"/>
          <w:bottom w:w="0" w:type="dxa"/>
          <w:right w:w="108" w:type="dxa"/>
        </w:tblCellMar>
      </w:tblPr>
      <w:tblGrid>
        <w:gridCol w:w="4248"/>
        <w:gridCol w:w="5040"/>
      </w:tblGrid>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甲  方：</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乙  方：</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授权代表（签章）：</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授权代表（签章）：</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地  址：</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地  址</w:t>
            </w:r>
            <w:r>
              <w:rPr>
                <w:rFonts w:ascii="宋体" w:hAnsi="宋体"/>
                <w:color w:val="auto"/>
                <w:sz w:val="28"/>
                <w:highlight w:val="none"/>
                <w:u w:val="none"/>
              </w:rPr>
              <w:t>：</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经办人： </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开户银行：</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联系电话：</w:t>
            </w: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账  号：</w:t>
            </w:r>
          </w:p>
        </w:tc>
      </w:tr>
      <w:tr>
        <w:tblPrEx>
          <w:tblCellMar>
            <w:top w:w="0" w:type="dxa"/>
            <w:left w:w="108" w:type="dxa"/>
            <w:bottom w:w="0" w:type="dxa"/>
            <w:right w:w="108" w:type="dxa"/>
          </w:tblCellMar>
        </w:tblPrEx>
        <w:tc>
          <w:tcPr>
            <w:tcW w:w="4248" w:type="dxa"/>
            <w:noWrap w:val="0"/>
            <w:vAlign w:val="top"/>
          </w:tcPr>
          <w:p>
            <w:pPr>
              <w:spacing w:line="500" w:lineRule="exact"/>
              <w:rPr>
                <w:rFonts w:hint="eastAsia" w:ascii="宋体" w:hAnsi="宋体"/>
                <w:color w:val="auto"/>
                <w:sz w:val="28"/>
                <w:highlight w:val="none"/>
                <w:u w:val="none"/>
              </w:rPr>
            </w:pPr>
          </w:p>
        </w:tc>
        <w:tc>
          <w:tcPr>
            <w:tcW w:w="5040" w:type="dxa"/>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经办人： </w:t>
            </w:r>
          </w:p>
        </w:tc>
      </w:tr>
      <w:tr>
        <w:tblPrEx>
          <w:tblCellMar>
            <w:top w:w="0" w:type="dxa"/>
            <w:left w:w="108" w:type="dxa"/>
            <w:bottom w:w="0" w:type="dxa"/>
            <w:right w:w="108" w:type="dxa"/>
          </w:tblCellMar>
        </w:tblPrEx>
        <w:trPr>
          <w:cantSplit/>
        </w:trPr>
        <w:tc>
          <w:tcPr>
            <w:tcW w:w="9288" w:type="dxa"/>
            <w:gridSpan w:val="2"/>
            <w:noWrap w:val="0"/>
            <w:vAlign w:val="top"/>
          </w:tcPr>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 </w:t>
            </w:r>
          </w:p>
          <w:p>
            <w:pPr>
              <w:spacing w:line="500" w:lineRule="exact"/>
              <w:rPr>
                <w:rFonts w:hint="eastAsia" w:ascii="宋体" w:hAnsi="宋体"/>
                <w:color w:val="auto"/>
                <w:sz w:val="28"/>
                <w:highlight w:val="none"/>
                <w:u w:val="none"/>
              </w:rPr>
            </w:pPr>
            <w:r>
              <w:rPr>
                <w:rFonts w:hint="eastAsia" w:ascii="宋体" w:hAnsi="宋体"/>
                <w:color w:val="auto"/>
                <w:sz w:val="28"/>
                <w:highlight w:val="none"/>
                <w:u w:val="none"/>
              </w:rPr>
              <w:t xml:space="preserve">                        签订地点：</w:t>
            </w:r>
          </w:p>
          <w:p>
            <w:pPr>
              <w:spacing w:line="500" w:lineRule="exact"/>
              <w:jc w:val="center"/>
              <w:rPr>
                <w:rFonts w:hint="eastAsia" w:ascii="宋体" w:hAnsi="宋体"/>
                <w:color w:val="auto"/>
                <w:sz w:val="28"/>
                <w:highlight w:val="none"/>
                <w:u w:val="none"/>
              </w:rPr>
            </w:pPr>
            <w:r>
              <w:rPr>
                <w:rFonts w:hint="eastAsia" w:ascii="宋体" w:hAnsi="宋体"/>
                <w:color w:val="auto"/>
                <w:sz w:val="28"/>
                <w:highlight w:val="none"/>
                <w:u w:val="none"/>
              </w:rPr>
              <w:t xml:space="preserve">          签订日期： 年 月  日</w:t>
            </w:r>
          </w:p>
        </w:tc>
      </w:tr>
    </w:tbl>
    <w:p>
      <w:pPr>
        <w:pStyle w:val="10"/>
        <w:ind w:firstLine="0"/>
        <w:rPr>
          <w:rFonts w:hint="eastAsia" w:ascii="宋体" w:hAnsi="宋体" w:eastAsia="宋体"/>
          <w:color w:val="auto"/>
          <w:highlight w:val="none"/>
          <w:u w:val="none"/>
        </w:rPr>
      </w:pPr>
    </w:p>
    <w:p>
      <w:pPr>
        <w:spacing w:line="360" w:lineRule="auto"/>
        <w:jc w:val="center"/>
        <w:rPr>
          <w:rFonts w:hint="eastAsia"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pStyle w:val="2"/>
        <w:rPr>
          <w:color w:val="auto"/>
          <w:highlight w:val="none"/>
          <w:u w:val="none"/>
        </w:rPr>
      </w:pPr>
    </w:p>
    <w:p>
      <w:pPr>
        <w:pStyle w:val="2"/>
        <w:jc w:val="both"/>
        <w:rPr>
          <w:rFonts w:hint="eastAsia" w:ascii="新宋体" w:hAnsi="新宋体" w:eastAsia="新宋体" w:cs="方正黑体_GBK"/>
          <w:b/>
          <w:color w:val="auto"/>
          <w:kern w:val="0"/>
          <w:szCs w:val="32"/>
          <w:highlight w:val="none"/>
          <w:u w:val="none"/>
        </w:rPr>
      </w:pPr>
    </w:p>
    <w:p>
      <w:pPr>
        <w:rPr>
          <w:rFonts w:hint="eastAsia" w:ascii="新宋体" w:hAnsi="新宋体" w:eastAsia="新宋体" w:cs="方正黑体_GBK"/>
          <w:b/>
          <w:color w:val="auto"/>
          <w:kern w:val="0"/>
          <w:sz w:val="44"/>
          <w:szCs w:val="32"/>
          <w:highlight w:val="none"/>
          <w:u w:val="none"/>
        </w:rPr>
      </w:pPr>
      <w:r>
        <w:rPr>
          <w:rFonts w:hint="eastAsia" w:ascii="新宋体" w:hAnsi="新宋体" w:eastAsia="新宋体" w:cs="方正黑体_GBK"/>
          <w:b/>
          <w:color w:val="auto"/>
          <w:kern w:val="0"/>
          <w:sz w:val="44"/>
          <w:szCs w:val="32"/>
          <w:highlight w:val="none"/>
          <w:u w:val="none"/>
        </w:rPr>
        <w:br w:type="page"/>
      </w:r>
    </w:p>
    <w:p>
      <w:pPr>
        <w:spacing w:line="360" w:lineRule="auto"/>
        <w:jc w:val="center"/>
        <w:rPr>
          <w:rFonts w:ascii="新宋体" w:hAnsi="新宋体" w:eastAsia="新宋体"/>
          <w:color w:val="auto"/>
          <w:highlight w:val="none"/>
          <w:u w:val="none"/>
        </w:rPr>
      </w:pPr>
      <w:r>
        <w:rPr>
          <w:rFonts w:hint="eastAsia" w:ascii="新宋体" w:hAnsi="新宋体" w:eastAsia="新宋体" w:cs="方正黑体_GBK"/>
          <w:b/>
          <w:color w:val="auto"/>
          <w:kern w:val="0"/>
          <w:sz w:val="44"/>
          <w:szCs w:val="32"/>
          <w:highlight w:val="none"/>
          <w:u w:val="none"/>
        </w:rPr>
        <w:t>第五部分    服务要求</w:t>
      </w:r>
    </w:p>
    <w:p>
      <w:pPr>
        <w:spacing w:line="360" w:lineRule="auto"/>
        <w:jc w:val="center"/>
        <w:rPr>
          <w:rFonts w:ascii="新宋体" w:hAnsi="新宋体" w:eastAsia="新宋体" w:cs="方正黑体_GBK"/>
          <w:b/>
          <w:color w:val="auto"/>
          <w:kern w:val="0"/>
          <w:sz w:val="44"/>
          <w:szCs w:val="32"/>
          <w:highlight w:val="none"/>
          <w:u w:val="none"/>
        </w:rPr>
      </w:pPr>
    </w:p>
    <w:p>
      <w:pPr>
        <w:numPr>
          <w:ilvl w:val="0"/>
          <w:numId w:val="2"/>
        </w:numPr>
        <w:spacing w:line="360" w:lineRule="auto"/>
        <w:rPr>
          <w:rFonts w:hint="eastAsia" w:ascii="新宋体" w:hAnsi="新宋体" w:eastAsia="新宋体" w:cs="方正黑体_GBK"/>
          <w:bCs/>
          <w:color w:val="auto"/>
          <w:kern w:val="0"/>
          <w:sz w:val="32"/>
          <w:szCs w:val="32"/>
          <w:highlight w:val="none"/>
          <w:u w:val="none"/>
        </w:rPr>
      </w:pPr>
      <w:r>
        <w:rPr>
          <w:rFonts w:hint="eastAsia" w:ascii="新宋体" w:hAnsi="新宋体" w:eastAsia="新宋体" w:cs="方正黑体_GBK"/>
          <w:bCs/>
          <w:color w:val="auto"/>
          <w:kern w:val="0"/>
          <w:sz w:val="32"/>
          <w:szCs w:val="32"/>
          <w:highlight w:val="none"/>
          <w:u w:val="none"/>
        </w:rPr>
        <w:t>投标文件中载明的项目组成员未征得全部委托人同意前，不得更换。</w:t>
      </w:r>
    </w:p>
    <w:p>
      <w:pPr>
        <w:numPr>
          <w:ilvl w:val="0"/>
          <w:numId w:val="2"/>
        </w:numPr>
        <w:spacing w:line="360" w:lineRule="auto"/>
        <w:rPr>
          <w:rFonts w:ascii="新宋体" w:hAnsi="新宋体" w:eastAsia="新宋体" w:cs="方正黑体_GBK"/>
          <w:bCs/>
          <w:color w:val="auto"/>
          <w:kern w:val="0"/>
          <w:sz w:val="32"/>
          <w:szCs w:val="32"/>
          <w:highlight w:val="none"/>
          <w:u w:val="none"/>
        </w:rPr>
      </w:pPr>
      <w:r>
        <w:rPr>
          <w:rFonts w:hint="eastAsia" w:ascii="新宋体" w:hAnsi="新宋体" w:eastAsia="新宋体" w:cs="方正黑体_GBK"/>
          <w:bCs/>
          <w:color w:val="auto"/>
          <w:kern w:val="0"/>
          <w:sz w:val="32"/>
          <w:szCs w:val="32"/>
          <w:highlight w:val="none"/>
          <w:u w:val="none"/>
        </w:rPr>
        <w:t>本次</w:t>
      </w:r>
      <w:r>
        <w:rPr>
          <w:rFonts w:hint="eastAsia" w:ascii="新宋体" w:hAnsi="新宋体" w:eastAsia="新宋体" w:cs="方正黑体_GBK"/>
          <w:bCs/>
          <w:color w:val="auto"/>
          <w:kern w:val="0"/>
          <w:sz w:val="32"/>
          <w:szCs w:val="32"/>
          <w:highlight w:val="none"/>
          <w:u w:val="none"/>
          <w:lang w:eastAsia="zh-CN"/>
        </w:rPr>
        <w:t>比选</w:t>
      </w:r>
      <w:r>
        <w:rPr>
          <w:rFonts w:hint="eastAsia" w:ascii="新宋体" w:hAnsi="新宋体" w:eastAsia="新宋体" w:cs="方正黑体_GBK"/>
          <w:bCs/>
          <w:color w:val="auto"/>
          <w:kern w:val="0"/>
          <w:sz w:val="32"/>
          <w:szCs w:val="32"/>
          <w:highlight w:val="none"/>
          <w:u w:val="none"/>
        </w:rPr>
        <w:t>范围内的两个主体的审计工作需同步推进。</w:t>
      </w: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s="方正黑体_GBK"/>
          <w:b/>
          <w:color w:val="auto"/>
          <w:kern w:val="0"/>
          <w:sz w:val="44"/>
          <w:szCs w:val="32"/>
          <w:highlight w:val="none"/>
          <w:u w:val="none"/>
        </w:rPr>
      </w:pPr>
    </w:p>
    <w:p>
      <w:pPr>
        <w:spacing w:line="360" w:lineRule="auto"/>
        <w:jc w:val="center"/>
        <w:rPr>
          <w:rFonts w:ascii="新宋体" w:hAnsi="新宋体" w:eastAsia="新宋体"/>
          <w:color w:val="auto"/>
          <w:highlight w:val="none"/>
          <w:u w:val="none"/>
        </w:rPr>
      </w:pPr>
      <w:r>
        <w:rPr>
          <w:rFonts w:hint="eastAsia" w:ascii="新宋体" w:hAnsi="新宋体" w:eastAsia="新宋体" w:cs="方正黑体_GBK"/>
          <w:b/>
          <w:color w:val="auto"/>
          <w:kern w:val="0"/>
          <w:sz w:val="44"/>
          <w:szCs w:val="32"/>
          <w:highlight w:val="none"/>
          <w:u w:val="none"/>
        </w:rPr>
        <w:t>第六部分    投标文件格式</w:t>
      </w:r>
      <w:bookmarkEnd w:id="416"/>
      <w:bookmarkEnd w:id="417"/>
      <w:bookmarkEnd w:id="418"/>
      <w:bookmarkEnd w:id="419"/>
      <w:bookmarkEnd w:id="420"/>
      <w:bookmarkEnd w:id="421"/>
    </w:p>
    <w:p>
      <w:pPr>
        <w:widowControl/>
        <w:spacing w:line="360" w:lineRule="auto"/>
        <w:ind w:firstLine="363"/>
        <w:jc w:val="center"/>
        <w:rPr>
          <w:rFonts w:ascii="新宋体" w:hAnsi="新宋体" w:eastAsia="新宋体" w:cs="方正仿宋_GBK"/>
          <w:color w:val="auto"/>
          <w:kern w:val="0"/>
          <w:sz w:val="28"/>
          <w:szCs w:val="28"/>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rPr>
          <w:color w:val="auto"/>
          <w:highlight w:val="none"/>
          <w:u w:val="none"/>
        </w:rPr>
      </w:pPr>
    </w:p>
    <w:p>
      <w:pPr>
        <w:pStyle w:val="2"/>
        <w:rPr>
          <w:color w:val="auto"/>
          <w:highlight w:val="none"/>
          <w:u w:val="none"/>
        </w:rPr>
      </w:pPr>
    </w:p>
    <w:p>
      <w:pPr>
        <w:widowControl/>
        <w:spacing w:line="360" w:lineRule="auto"/>
        <w:ind w:firstLine="363"/>
        <w:jc w:val="center"/>
        <w:rPr>
          <w:rFonts w:hint="eastAsia" w:ascii="新宋体" w:hAnsi="新宋体" w:eastAsia="新宋体" w:cs="方正仿宋_GBK"/>
          <w:color w:val="auto"/>
          <w:kern w:val="0"/>
          <w:sz w:val="28"/>
          <w:szCs w:val="28"/>
          <w:highlight w:val="none"/>
          <w:u w:val="none"/>
        </w:rPr>
      </w:pPr>
    </w:p>
    <w:p>
      <w:pPr>
        <w:widowControl/>
        <w:spacing w:line="360" w:lineRule="auto"/>
        <w:ind w:firstLine="363"/>
        <w:jc w:val="center"/>
        <w:rPr>
          <w:rFonts w:hint="eastAsia" w:ascii="新宋体" w:hAnsi="新宋体" w:eastAsia="新宋体" w:cs="方正仿宋_GBK"/>
          <w:color w:val="auto"/>
          <w:kern w:val="0"/>
          <w:sz w:val="28"/>
          <w:szCs w:val="28"/>
          <w:highlight w:val="none"/>
          <w:u w:val="none"/>
        </w:rPr>
      </w:pPr>
      <w:bookmarkStart w:id="422" w:name="_Hlk69734087"/>
    </w:p>
    <w:p>
      <w:pPr>
        <w:widowControl/>
        <w:spacing w:line="360" w:lineRule="auto"/>
        <w:ind w:firstLine="363"/>
        <w:jc w:val="center"/>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此页为封面</w:t>
      </w:r>
    </w:p>
    <w:bookmarkEnd w:id="422"/>
    <w:p>
      <w:pPr>
        <w:pStyle w:val="13"/>
        <w:spacing w:line="360" w:lineRule="auto"/>
        <w:ind w:firstLine="210"/>
        <w:rPr>
          <w:rFonts w:hint="eastAsia"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ascii="新宋体" w:hAnsi="新宋体" w:eastAsia="新宋体" w:cs="宋体"/>
          <w:color w:val="auto"/>
          <w:sz w:val="21"/>
          <w:highlight w:val="none"/>
          <w:u w:val="none"/>
        </w:rPr>
      </w:pPr>
    </w:p>
    <w:p>
      <w:pPr>
        <w:pStyle w:val="13"/>
        <w:spacing w:line="360" w:lineRule="auto"/>
        <w:ind w:firstLine="210"/>
        <w:rPr>
          <w:rFonts w:hint="eastAsia" w:ascii="新宋体" w:hAnsi="新宋体" w:eastAsia="新宋体" w:cs="宋体"/>
          <w:color w:val="auto"/>
          <w:sz w:val="21"/>
          <w:highlight w:val="none"/>
          <w:u w:val="none"/>
        </w:rPr>
      </w:pPr>
    </w:p>
    <w:p>
      <w:pPr>
        <w:widowControl/>
        <w:spacing w:line="360" w:lineRule="auto"/>
        <w:ind w:firstLine="363"/>
        <w:jc w:val="center"/>
        <w:rPr>
          <w:rFonts w:ascii="新宋体" w:hAnsi="新宋体" w:eastAsia="新宋体"/>
          <w:color w:val="auto"/>
          <w:sz w:val="72"/>
          <w:szCs w:val="56"/>
          <w:highlight w:val="none"/>
          <w:u w:val="none"/>
        </w:rPr>
      </w:pPr>
      <w:bookmarkStart w:id="423" w:name="_Toc28875_WPSOffice_Level1"/>
      <w:bookmarkStart w:id="424" w:name="_Toc2688_WPSOffice_Level1"/>
      <w:bookmarkStart w:id="425" w:name="_Toc2002_WPSOffice_Level1"/>
      <w:bookmarkStart w:id="426" w:name="_Toc30553_WPSOffice_Level1"/>
      <w:bookmarkStart w:id="427" w:name="_Toc28634_WPSOffice_Level1"/>
      <w:bookmarkStart w:id="428" w:name="_Toc16694_WPSOffice_Level1"/>
      <w:bookmarkStart w:id="429" w:name="_Toc5574_WPSOffice_Level1"/>
      <w:bookmarkStart w:id="430" w:name="_Toc1038_WPSOffice_Level1"/>
      <w:bookmarkStart w:id="431" w:name="_Toc31707_WPSOffice_Level1"/>
      <w:r>
        <w:rPr>
          <w:rFonts w:hint="eastAsia" w:ascii="新宋体" w:hAnsi="新宋体" w:eastAsia="新宋体" w:cs="方正仿宋_GBK"/>
          <w:color w:val="auto"/>
          <w:kern w:val="0"/>
          <w:sz w:val="72"/>
          <w:szCs w:val="56"/>
          <w:highlight w:val="none"/>
          <w:u w:val="none"/>
        </w:rPr>
        <w:t>投标文件</w:t>
      </w:r>
      <w:bookmarkEnd w:id="423"/>
      <w:bookmarkEnd w:id="424"/>
      <w:bookmarkEnd w:id="425"/>
      <w:bookmarkEnd w:id="426"/>
      <w:bookmarkEnd w:id="427"/>
      <w:bookmarkEnd w:id="428"/>
      <w:bookmarkEnd w:id="429"/>
      <w:bookmarkEnd w:id="430"/>
      <w:bookmarkEnd w:id="431"/>
    </w:p>
    <w:p>
      <w:pPr>
        <w:widowControl/>
        <w:spacing w:line="360" w:lineRule="auto"/>
        <w:ind w:firstLine="363"/>
        <w:jc w:val="left"/>
        <w:rPr>
          <w:rFonts w:hint="eastAsia" w:ascii="新宋体" w:hAnsi="新宋体" w:eastAsia="新宋体" w:cs="宋体"/>
          <w:b/>
          <w:color w:val="auto"/>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ascii="新宋体" w:hAnsi="新宋体" w:eastAsia="新宋体" w:cs="宋体"/>
          <w:color w:val="auto"/>
          <w:sz w:val="21"/>
          <w:highlight w:val="none"/>
          <w:u w:val="none"/>
        </w:rPr>
      </w:pPr>
    </w:p>
    <w:p>
      <w:pPr>
        <w:pStyle w:val="13"/>
        <w:spacing w:line="360" w:lineRule="auto"/>
        <w:ind w:firstLine="0" w:firstLineChars="0"/>
        <w:rPr>
          <w:rFonts w:hint="eastAsia" w:ascii="新宋体" w:hAnsi="新宋体" w:eastAsia="新宋体" w:cs="宋体"/>
          <w:color w:val="auto"/>
          <w:sz w:val="21"/>
          <w:highlight w:val="none"/>
          <w:u w:val="none"/>
        </w:rPr>
      </w:pPr>
    </w:p>
    <w:p>
      <w:pPr>
        <w:widowControl/>
        <w:spacing w:line="360" w:lineRule="auto"/>
        <w:jc w:val="left"/>
        <w:rPr>
          <w:rFonts w:ascii="新宋体" w:hAnsi="新宋体" w:eastAsia="新宋体" w:cs="宋体"/>
          <w:b/>
          <w:color w:val="auto"/>
          <w:highlight w:val="none"/>
          <w:u w:val="none"/>
        </w:rPr>
      </w:pPr>
    </w:p>
    <w:p>
      <w:pPr>
        <w:widowControl/>
        <w:spacing w:line="360" w:lineRule="auto"/>
        <w:ind w:firstLine="1124" w:firstLineChars="400"/>
        <w:jc w:val="left"/>
        <w:rPr>
          <w:rFonts w:ascii="新宋体" w:hAnsi="新宋体" w:eastAsia="新宋体" w:cs="方正仿宋_GBK"/>
          <w:bCs/>
          <w:color w:val="auto"/>
          <w:kern w:val="0"/>
          <w:sz w:val="28"/>
          <w:szCs w:val="28"/>
          <w:highlight w:val="none"/>
          <w:u w:val="none"/>
        </w:rPr>
      </w:pPr>
      <w:r>
        <w:rPr>
          <w:rFonts w:hint="eastAsia" w:ascii="新宋体" w:hAnsi="新宋体" w:eastAsia="新宋体" w:cs="方正仿宋_GBK"/>
          <w:b/>
          <w:color w:val="auto"/>
          <w:kern w:val="0"/>
          <w:sz w:val="28"/>
          <w:szCs w:val="28"/>
          <w:highlight w:val="none"/>
          <w:u w:val="none"/>
        </w:rPr>
        <w:t>项目名称</w:t>
      </w:r>
      <w:r>
        <w:rPr>
          <w:rFonts w:hint="eastAsia" w:ascii="新宋体" w:hAnsi="新宋体" w:eastAsia="新宋体" w:cs="方正仿宋_GBK"/>
          <w:bCs/>
          <w:color w:val="auto"/>
          <w:kern w:val="0"/>
          <w:sz w:val="28"/>
          <w:szCs w:val="28"/>
          <w:highlight w:val="none"/>
          <w:u w:val="none"/>
        </w:rPr>
        <w:t>：</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p>
    <w:p>
      <w:pPr>
        <w:widowControl/>
        <w:spacing w:line="360" w:lineRule="auto"/>
        <w:ind w:firstLine="1124" w:firstLineChars="400"/>
        <w:jc w:val="left"/>
        <w:rPr>
          <w:rFonts w:ascii="新宋体" w:hAnsi="新宋体" w:eastAsia="新宋体" w:cs="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投 标 人：</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公章</w:t>
      </w:r>
      <w:r>
        <w:rPr>
          <w:rFonts w:hint="eastAsia" w:ascii="新宋体" w:hAnsi="新宋体" w:eastAsia="新宋体" w:cs="宋体"/>
          <w:b/>
          <w:color w:val="auto"/>
          <w:kern w:val="0"/>
          <w:sz w:val="28"/>
          <w:szCs w:val="28"/>
          <w:highlight w:val="none"/>
          <w:u w:val="none"/>
        </w:rPr>
        <w:t>)</w:t>
      </w:r>
    </w:p>
    <w:p>
      <w:pPr>
        <w:widowControl/>
        <w:spacing w:line="360" w:lineRule="auto"/>
        <w:ind w:firstLine="1124" w:firstLineChars="400"/>
        <w:jc w:val="left"/>
        <w:rPr>
          <w:rFonts w:ascii="新宋体" w:hAnsi="新宋体" w:eastAsia="新宋体" w:cs="宋体"/>
          <w:b/>
          <w:color w:val="auto"/>
          <w:sz w:val="28"/>
          <w:szCs w:val="28"/>
          <w:highlight w:val="none"/>
          <w:u w:val="none"/>
        </w:rPr>
      </w:pPr>
      <w:r>
        <w:rPr>
          <w:rFonts w:hint="eastAsia" w:ascii="新宋体" w:hAnsi="新宋体" w:eastAsia="新宋体" w:cs="方正仿宋_GBK"/>
          <w:b/>
          <w:color w:val="auto"/>
          <w:kern w:val="0"/>
          <w:sz w:val="28"/>
          <w:szCs w:val="28"/>
          <w:highlight w:val="none"/>
          <w:u w:val="none"/>
        </w:rPr>
        <w:t>法人代表/负责人或授权代表：</w:t>
      </w:r>
      <w:r>
        <w:rPr>
          <w:rFonts w:hint="eastAsia" w:ascii="新宋体" w:hAnsi="新宋体" w:eastAsia="新宋体" w:cs="宋体"/>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签字或签章</w:t>
      </w:r>
      <w:r>
        <w:rPr>
          <w:rFonts w:hint="eastAsia" w:ascii="新宋体" w:hAnsi="新宋体" w:eastAsia="新宋体" w:cs="宋体"/>
          <w:b/>
          <w:color w:val="auto"/>
          <w:kern w:val="0"/>
          <w:sz w:val="28"/>
          <w:szCs w:val="28"/>
          <w:highlight w:val="none"/>
          <w:u w:val="none"/>
        </w:rPr>
        <w:t>)</w:t>
      </w:r>
    </w:p>
    <w:p>
      <w:pPr>
        <w:widowControl/>
        <w:spacing w:line="360" w:lineRule="auto"/>
        <w:ind w:firstLine="1124" w:firstLineChars="400"/>
        <w:jc w:val="left"/>
        <w:rPr>
          <w:rFonts w:ascii="新宋体" w:hAnsi="新宋体" w:eastAsia="新宋体" w:cs="宋体"/>
          <w:b/>
          <w:color w:val="auto"/>
          <w:highlight w:val="none"/>
          <w:u w:val="none"/>
        </w:rPr>
      </w:pPr>
      <w:r>
        <w:rPr>
          <w:rFonts w:hint="eastAsia" w:ascii="新宋体" w:hAnsi="新宋体" w:eastAsia="新宋体" w:cs="方正仿宋_GBK"/>
          <w:b/>
          <w:color w:val="auto"/>
          <w:kern w:val="0"/>
          <w:sz w:val="28"/>
          <w:szCs w:val="28"/>
          <w:highlight w:val="none"/>
          <w:u w:val="none"/>
        </w:rPr>
        <w:t xml:space="preserve">电 </w:t>
      </w:r>
      <w:r>
        <w:rPr>
          <w:rFonts w:ascii="新宋体" w:hAnsi="新宋体" w:eastAsia="新宋体" w:cs="方正仿宋_GBK"/>
          <w:b/>
          <w:color w:val="auto"/>
          <w:kern w:val="0"/>
          <w:sz w:val="28"/>
          <w:szCs w:val="28"/>
          <w:highlight w:val="none"/>
          <w:u w:val="none"/>
        </w:rPr>
        <w:t xml:space="preserve">   </w:t>
      </w:r>
      <w:r>
        <w:rPr>
          <w:rFonts w:hint="eastAsia" w:ascii="新宋体" w:hAnsi="新宋体" w:eastAsia="新宋体" w:cs="方正仿宋_GBK"/>
          <w:b/>
          <w:color w:val="auto"/>
          <w:kern w:val="0"/>
          <w:sz w:val="28"/>
          <w:szCs w:val="28"/>
          <w:highlight w:val="none"/>
          <w:u w:val="none"/>
        </w:rPr>
        <w:t>话：</w:t>
      </w:r>
      <w:r>
        <w:rPr>
          <w:rFonts w:hint="eastAsia" w:ascii="新宋体" w:hAnsi="新宋体" w:eastAsia="新宋体" w:cs="宋体"/>
          <w:b/>
          <w:color w:val="auto"/>
          <w:kern w:val="0"/>
          <w:sz w:val="28"/>
          <w:szCs w:val="28"/>
          <w:highlight w:val="none"/>
          <w:u w:val="none"/>
        </w:rPr>
        <w:t xml:space="preserve">                  </w:t>
      </w:r>
      <w:r>
        <w:rPr>
          <w:rFonts w:ascii="新宋体" w:hAnsi="新宋体" w:eastAsia="新宋体" w:cs="宋体"/>
          <w:b/>
          <w:color w:val="auto"/>
          <w:kern w:val="0"/>
          <w:sz w:val="28"/>
          <w:szCs w:val="28"/>
          <w:highlight w:val="none"/>
          <w:u w:val="none"/>
        </w:rPr>
        <w:t xml:space="preserve">                  </w:t>
      </w:r>
      <w:r>
        <w:rPr>
          <w:rFonts w:hint="eastAsia" w:ascii="新宋体" w:hAnsi="新宋体" w:eastAsia="新宋体" w:cs="宋体"/>
          <w:b/>
          <w:color w:val="auto"/>
          <w:kern w:val="0"/>
          <w:sz w:val="28"/>
          <w:szCs w:val="28"/>
          <w:highlight w:val="none"/>
          <w:u w:val="none"/>
        </w:rPr>
        <w:t xml:space="preserve">     </w:t>
      </w:r>
    </w:p>
    <w:p>
      <w:pPr>
        <w:widowControl/>
        <w:spacing w:line="360" w:lineRule="auto"/>
        <w:ind w:firstLine="363"/>
        <w:jc w:val="left"/>
        <w:rPr>
          <w:rFonts w:ascii="新宋体" w:hAnsi="新宋体" w:eastAsia="新宋体" w:cs="宋体"/>
          <w:b/>
          <w:color w:val="auto"/>
          <w:highlight w:val="none"/>
          <w:u w:val="none"/>
        </w:rPr>
      </w:pPr>
    </w:p>
    <w:p>
      <w:pPr>
        <w:widowControl/>
        <w:spacing w:line="360" w:lineRule="auto"/>
        <w:ind w:firstLine="363"/>
        <w:jc w:val="center"/>
        <w:rPr>
          <w:rFonts w:hint="eastAsia" w:ascii="新宋体" w:hAnsi="新宋体" w:eastAsia="新宋体" w:cs="方正仿宋_GBK"/>
          <w:b/>
          <w:color w:val="auto"/>
          <w:kern w:val="0"/>
          <w:sz w:val="28"/>
          <w:szCs w:val="28"/>
          <w:highlight w:val="none"/>
          <w:u w:val="none"/>
        </w:rPr>
      </w:pPr>
      <w:r>
        <w:rPr>
          <w:rFonts w:hint="eastAsia" w:ascii="新宋体" w:hAnsi="新宋体" w:eastAsia="新宋体" w:cs="宋体"/>
          <w:b/>
          <w:color w:val="auto"/>
          <w:kern w:val="0"/>
          <w:sz w:val="28"/>
          <w:szCs w:val="28"/>
          <w:highlight w:val="none"/>
          <w:u w:val="none"/>
        </w:rPr>
        <w:t>20</w:t>
      </w:r>
      <w:r>
        <w:rPr>
          <w:rFonts w:ascii="新宋体" w:hAnsi="新宋体" w:eastAsia="新宋体" w:cs="宋体"/>
          <w:b/>
          <w:color w:val="auto"/>
          <w:kern w:val="0"/>
          <w:sz w:val="28"/>
          <w:szCs w:val="28"/>
          <w:highlight w:val="none"/>
          <w:u w:val="none"/>
        </w:rPr>
        <w:t>2</w:t>
      </w:r>
      <w:r>
        <w:rPr>
          <w:rFonts w:hint="eastAsia" w:ascii="新宋体" w:hAnsi="新宋体" w:eastAsia="新宋体" w:cs="宋体"/>
          <w:b/>
          <w:color w:val="auto"/>
          <w:kern w:val="0"/>
          <w:sz w:val="28"/>
          <w:szCs w:val="28"/>
          <w:highlight w:val="none"/>
          <w:u w:val="none"/>
          <w:lang w:val="en-US" w:eastAsia="zh-CN"/>
        </w:rPr>
        <w:t>2</w:t>
      </w:r>
      <w:r>
        <w:rPr>
          <w:rFonts w:hint="eastAsia" w:ascii="新宋体" w:hAnsi="新宋体" w:eastAsia="新宋体" w:cs="方正仿宋_GBK"/>
          <w:b/>
          <w:color w:val="auto"/>
          <w:kern w:val="0"/>
          <w:sz w:val="28"/>
          <w:szCs w:val="28"/>
          <w:highlight w:val="none"/>
          <w:u w:val="none"/>
        </w:rPr>
        <w:t>年  月  日</w:t>
      </w:r>
    </w:p>
    <w:p>
      <w:pPr>
        <w:rPr>
          <w:rFonts w:hint="eastAsia" w:ascii="新宋体" w:hAnsi="新宋体" w:eastAsia="新宋体" w:cs="方正黑体_GBK"/>
          <w:color w:val="auto"/>
          <w:sz w:val="36"/>
          <w:szCs w:val="32"/>
          <w:highlight w:val="none"/>
          <w:u w:val="none"/>
        </w:rPr>
      </w:pPr>
      <w:r>
        <w:rPr>
          <w:rFonts w:hint="eastAsia" w:ascii="新宋体" w:hAnsi="新宋体" w:eastAsia="新宋体" w:cs="方正黑体_GBK"/>
          <w:color w:val="auto"/>
          <w:sz w:val="36"/>
          <w:szCs w:val="32"/>
          <w:highlight w:val="none"/>
          <w:u w:val="none"/>
        </w:rPr>
        <w:br w:type="page"/>
      </w:r>
    </w:p>
    <w:p>
      <w:pPr>
        <w:pStyle w:val="5"/>
        <w:rPr>
          <w:rFonts w:ascii="新宋体" w:hAnsi="新宋体" w:eastAsia="新宋体"/>
          <w:color w:val="auto"/>
          <w:sz w:val="36"/>
          <w:szCs w:val="32"/>
          <w:highlight w:val="none"/>
          <w:u w:val="none"/>
        </w:rPr>
      </w:pPr>
      <w:r>
        <w:rPr>
          <w:rFonts w:hint="eastAsia" w:ascii="新宋体" w:hAnsi="新宋体" w:eastAsia="新宋体" w:cs="方正黑体_GBK"/>
          <w:color w:val="auto"/>
          <w:sz w:val="36"/>
          <w:szCs w:val="32"/>
          <w:highlight w:val="none"/>
          <w:u w:val="none"/>
        </w:rPr>
        <w:t>一、</w:t>
      </w:r>
      <w:bookmarkStart w:id="432" w:name="_Hlk69734154"/>
      <w:r>
        <w:rPr>
          <w:rFonts w:hint="eastAsia" w:ascii="新宋体" w:hAnsi="新宋体" w:eastAsia="新宋体" w:cs="方正黑体_GBK"/>
          <w:color w:val="auto"/>
          <w:sz w:val="36"/>
          <w:szCs w:val="32"/>
          <w:highlight w:val="none"/>
          <w:u w:val="none"/>
        </w:rPr>
        <w:t>投标函部分</w:t>
      </w:r>
      <w:bookmarkEnd w:id="432"/>
    </w:p>
    <w:p>
      <w:pPr>
        <w:pStyle w:val="5"/>
        <w:jc w:val="center"/>
        <w:rPr>
          <w:rFonts w:ascii="新宋体" w:hAnsi="新宋体" w:eastAsia="新宋体"/>
          <w:color w:val="auto"/>
          <w:sz w:val="36"/>
          <w:szCs w:val="32"/>
          <w:highlight w:val="none"/>
          <w:u w:val="none"/>
        </w:rPr>
      </w:pPr>
      <w:r>
        <w:rPr>
          <w:rFonts w:hint="eastAsia" w:ascii="新宋体" w:hAnsi="新宋体" w:eastAsia="新宋体" w:cs="方正黑体_GBK"/>
          <w:color w:val="auto"/>
          <w:sz w:val="36"/>
          <w:szCs w:val="32"/>
          <w:highlight w:val="none"/>
          <w:u w:val="none"/>
        </w:rPr>
        <w:t>投标函</w:t>
      </w:r>
    </w:p>
    <w:p>
      <w:pPr>
        <w:widowControl/>
        <w:adjustRightInd w:val="0"/>
        <w:snapToGrid w:val="0"/>
        <w:spacing w:line="360" w:lineRule="auto"/>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rPr>
        <w:t xml:space="preserve">致：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人 ）</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rPr>
        <w:t>我方根据已收到（项目名称、</w:t>
      </w:r>
      <w:r>
        <w:rPr>
          <w:rFonts w:hint="eastAsia" w:ascii="新宋体" w:hAnsi="新宋体" w:eastAsia="新宋体" w:cs="方正仿宋_GBK"/>
          <w:color w:val="auto"/>
          <w:kern w:val="0"/>
          <w:sz w:val="28"/>
          <w:szCs w:val="28"/>
          <w:highlight w:val="none"/>
          <w:u w:val="none"/>
          <w:lang w:val="en-US" w:eastAsia="zh-CN"/>
        </w:rPr>
        <w:t>比选</w:t>
      </w:r>
      <w:r>
        <w:rPr>
          <w:rFonts w:hint="eastAsia" w:ascii="新宋体" w:hAnsi="新宋体" w:eastAsia="新宋体" w:cs="方正仿宋_GBK"/>
          <w:color w:val="auto"/>
          <w:kern w:val="0"/>
          <w:sz w:val="28"/>
          <w:szCs w:val="28"/>
          <w:highlight w:val="none"/>
          <w:u w:val="none"/>
        </w:rPr>
        <w:t>编号）的</w:t>
      </w:r>
      <w:r>
        <w:rPr>
          <w:rFonts w:hint="eastAsia" w:ascii="新宋体" w:hAnsi="新宋体" w:eastAsia="新宋体" w:cs="方正仿宋_GBK"/>
          <w:color w:val="auto"/>
          <w:kern w:val="0"/>
          <w:sz w:val="28"/>
          <w:szCs w:val="28"/>
          <w:highlight w:val="none"/>
          <w:u w:val="none"/>
          <w:lang w:val="en-US" w:eastAsia="zh-CN"/>
        </w:rPr>
        <w:t>比选</w:t>
      </w:r>
      <w:r>
        <w:rPr>
          <w:rFonts w:hint="eastAsia" w:ascii="新宋体" w:hAnsi="新宋体" w:eastAsia="新宋体" w:cs="方正仿宋_GBK"/>
          <w:color w:val="auto"/>
          <w:kern w:val="0"/>
          <w:sz w:val="28"/>
          <w:szCs w:val="28"/>
          <w:highlight w:val="none"/>
          <w:u w:val="none"/>
        </w:rPr>
        <w:t>文件及有关资料，并已充分理解了该</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文件的全部内容，决定参加投标。经研究决定，我方愿意以</w:t>
      </w:r>
      <w:bookmarkStart w:id="433" w:name="_Hlk69734167"/>
      <w:r>
        <w:rPr>
          <w:rFonts w:hint="eastAsia" w:ascii="新宋体" w:hAnsi="新宋体" w:eastAsia="新宋体" w:cs="方正仿宋_GBK"/>
          <w:color w:val="auto"/>
          <w:kern w:val="0"/>
          <w:sz w:val="28"/>
          <w:szCs w:val="28"/>
          <w:highlight w:val="none"/>
          <w:u w:val="none"/>
        </w:rPr>
        <w:t xml:space="preserve">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万元的报价</w:t>
      </w:r>
      <w:bookmarkEnd w:id="433"/>
      <w:r>
        <w:rPr>
          <w:rFonts w:hint="eastAsia" w:ascii="新宋体" w:hAnsi="新宋体" w:eastAsia="新宋体" w:cs="方正仿宋_GBK"/>
          <w:color w:val="auto"/>
          <w:kern w:val="0"/>
          <w:sz w:val="28"/>
          <w:szCs w:val="28"/>
          <w:highlight w:val="none"/>
          <w:u w:val="none"/>
        </w:rPr>
        <w:t>来完成该审计项目。为此，我方就以下内容分别做出承诺：</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宋体"/>
          <w:color w:val="auto"/>
          <w:kern w:val="0"/>
          <w:sz w:val="28"/>
          <w:szCs w:val="28"/>
          <w:highlight w:val="none"/>
          <w:u w:val="none"/>
        </w:rPr>
        <w:t>1</w:t>
      </w:r>
      <w:r>
        <w:rPr>
          <w:rFonts w:hint="eastAsia" w:ascii="新宋体" w:hAnsi="新宋体" w:eastAsia="新宋体" w:cs="方正仿宋_GBK"/>
          <w:color w:val="auto"/>
          <w:kern w:val="0"/>
          <w:sz w:val="28"/>
          <w:szCs w:val="28"/>
          <w:highlight w:val="none"/>
          <w:u w:val="none"/>
        </w:rPr>
        <w:t>、我方已详细审查全部</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文件，包括修改文件（如有的话）以及全部参考资料和有关附件，我们完全理解上述文件的内容并同意放弃对上述文件的内容有不明及误解的追究权利；</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宋体"/>
          <w:color w:val="auto"/>
          <w:kern w:val="0"/>
          <w:sz w:val="28"/>
          <w:szCs w:val="28"/>
          <w:highlight w:val="none"/>
          <w:u w:val="none"/>
        </w:rPr>
        <w:t>2</w:t>
      </w:r>
      <w:r>
        <w:rPr>
          <w:rFonts w:hint="eastAsia" w:ascii="新宋体" w:hAnsi="新宋体" w:eastAsia="新宋体" w:cs="方正仿宋_GBK"/>
          <w:color w:val="auto"/>
          <w:kern w:val="0"/>
          <w:sz w:val="28"/>
          <w:szCs w:val="28"/>
          <w:highlight w:val="none"/>
          <w:u w:val="none"/>
        </w:rPr>
        <w:t>、我方承诺我们的</w:t>
      </w:r>
      <w:r>
        <w:rPr>
          <w:rFonts w:hint="eastAsia" w:ascii="新宋体" w:hAnsi="新宋体" w:eastAsia="新宋体" w:cs="方正仿宋_GBK"/>
          <w:color w:val="auto"/>
          <w:kern w:val="0"/>
          <w:sz w:val="28"/>
          <w:szCs w:val="28"/>
          <w:highlight w:val="none"/>
          <w:u w:val="none"/>
          <w:lang w:val="en-US" w:eastAsia="zh-CN"/>
        </w:rPr>
        <w:t>比选申请</w:t>
      </w:r>
      <w:r>
        <w:rPr>
          <w:rFonts w:hint="eastAsia" w:ascii="新宋体" w:hAnsi="新宋体" w:eastAsia="新宋体" w:cs="方正仿宋_GBK"/>
          <w:color w:val="auto"/>
          <w:kern w:val="0"/>
          <w:sz w:val="28"/>
          <w:szCs w:val="28"/>
          <w:highlight w:val="none"/>
          <w:u w:val="none"/>
        </w:rPr>
        <w:t>文件中有关资格的证明文件及相关承诺全部是真实的准确的，若有违背，我方将承担由此造成的一切后果；</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宋体"/>
          <w:color w:val="auto"/>
          <w:kern w:val="0"/>
          <w:sz w:val="28"/>
          <w:szCs w:val="28"/>
          <w:highlight w:val="none"/>
          <w:u w:val="none"/>
        </w:rPr>
        <w:t>3</w:t>
      </w:r>
      <w:r>
        <w:rPr>
          <w:rFonts w:hint="eastAsia" w:ascii="新宋体" w:hAnsi="新宋体" w:eastAsia="新宋体" w:cs="方正仿宋_GBK"/>
          <w:color w:val="auto"/>
          <w:kern w:val="0"/>
          <w:sz w:val="28"/>
          <w:szCs w:val="28"/>
          <w:highlight w:val="none"/>
          <w:u w:val="none"/>
        </w:rPr>
        <w:t>、如我方中标，我方确保提供的内容及相关服务满足</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文件要求；</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4、如果我们中标，保证忠实地执行双方所签的经济合同，承担合同规定的责任和义务；</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5、我方的投标有效期为：自开标之日起个 90日历日；</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6、如我方中标，我方将按</w:t>
      </w:r>
      <w:r>
        <w:rPr>
          <w:rFonts w:hint="eastAsia" w:ascii="新宋体" w:hAnsi="新宋体" w:eastAsia="新宋体" w:cs="方正仿宋_GBK"/>
          <w:color w:val="auto"/>
          <w:kern w:val="0"/>
          <w:sz w:val="28"/>
          <w:szCs w:val="28"/>
          <w:highlight w:val="none"/>
          <w:u w:val="none"/>
          <w:lang w:eastAsia="zh-CN"/>
        </w:rPr>
        <w:t>比选</w:t>
      </w:r>
      <w:r>
        <w:rPr>
          <w:rFonts w:hint="eastAsia" w:ascii="新宋体" w:hAnsi="新宋体" w:eastAsia="新宋体" w:cs="方正仿宋_GBK"/>
          <w:color w:val="auto"/>
          <w:kern w:val="0"/>
          <w:sz w:val="28"/>
          <w:szCs w:val="28"/>
          <w:highlight w:val="none"/>
          <w:u w:val="none"/>
        </w:rPr>
        <w:t>文件的规定履行合同责任和义务；</w:t>
      </w:r>
    </w:p>
    <w:p>
      <w:pPr>
        <w:widowControl/>
        <w:adjustRightInd w:val="0"/>
        <w:snapToGrid w:val="0"/>
        <w:spacing w:line="360" w:lineRule="auto"/>
        <w:ind w:firstLine="560" w:firstLineChars="200"/>
        <w:jc w:val="left"/>
        <w:rPr>
          <w:rFonts w:hint="eastAsia"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7、如我方中标，我方将接受项目的相关管理要求；</w:t>
      </w:r>
    </w:p>
    <w:p>
      <w:pPr>
        <w:widowControl/>
        <w:adjustRightInd w:val="0"/>
        <w:snapToGrid w:val="0"/>
        <w:spacing w:line="360" w:lineRule="auto"/>
        <w:ind w:firstLine="560" w:firstLineChars="200"/>
        <w:jc w:val="left"/>
        <w:rPr>
          <w:rFonts w:ascii="新宋体" w:hAnsi="新宋体" w:eastAsia="新宋体" w:cs="宋体"/>
          <w:color w:val="auto"/>
          <w:sz w:val="28"/>
          <w:szCs w:val="28"/>
          <w:highlight w:val="none"/>
          <w:u w:val="none"/>
        </w:rPr>
      </w:pPr>
      <w:r>
        <w:rPr>
          <w:rFonts w:hint="eastAsia" w:ascii="新宋体" w:hAnsi="新宋体" w:eastAsia="新宋体" w:cs="方正仿宋_GBK"/>
          <w:color w:val="auto"/>
          <w:kern w:val="0"/>
          <w:sz w:val="28"/>
          <w:szCs w:val="28"/>
          <w:highlight w:val="none"/>
          <w:u w:val="none"/>
          <w:lang w:eastAsia="zh-CN"/>
        </w:rPr>
        <w:t>比选申请人</w:t>
      </w:r>
      <w:r>
        <w:rPr>
          <w:rFonts w:hint="eastAsia" w:ascii="新宋体" w:hAnsi="新宋体" w:eastAsia="新宋体" w:cs="方正仿宋_GBK"/>
          <w:color w:val="auto"/>
          <w:kern w:val="0"/>
          <w:sz w:val="28"/>
          <w:szCs w:val="28"/>
          <w:highlight w:val="none"/>
          <w:u w:val="none"/>
        </w:rPr>
        <w:t xml:space="preserve">名称：              </w:t>
      </w:r>
      <w:r>
        <w:rPr>
          <w:rFonts w:ascii="新宋体" w:hAnsi="新宋体" w:eastAsia="新宋体" w:cs="方正仿宋_GBK"/>
          <w:color w:val="auto"/>
          <w:kern w:val="0"/>
          <w:sz w:val="28"/>
          <w:szCs w:val="28"/>
          <w:highlight w:val="none"/>
          <w:u w:val="none"/>
        </w:rPr>
        <w:t xml:space="preserve">        </w:t>
      </w:r>
      <w:r>
        <w:rPr>
          <w:rFonts w:hint="eastAsia" w:ascii="新宋体" w:hAnsi="新宋体" w:eastAsia="新宋体" w:cs="方正仿宋_GBK"/>
          <w:color w:val="auto"/>
          <w:kern w:val="0"/>
          <w:sz w:val="28"/>
          <w:szCs w:val="28"/>
          <w:highlight w:val="none"/>
          <w:u w:val="none"/>
        </w:rPr>
        <w:t xml:space="preserve">       （盖单位公章）</w:t>
      </w:r>
    </w:p>
    <w:p>
      <w:pPr>
        <w:widowControl/>
        <w:adjustRightInd w:val="0"/>
        <w:snapToGrid w:val="0"/>
        <w:spacing w:line="360" w:lineRule="auto"/>
        <w:ind w:firstLine="560" w:firstLineChars="200"/>
        <w:jc w:val="left"/>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 xml:space="preserve">法定代表人/负责人或其授权委托人（签字或签章）：      </w:t>
      </w:r>
    </w:p>
    <w:p>
      <w:pPr>
        <w:spacing w:line="360" w:lineRule="auto"/>
        <w:ind w:firstLine="570"/>
        <w:rPr>
          <w:rFonts w:ascii="新宋体" w:hAnsi="新宋体" w:eastAsia="新宋体" w:cs="方正仿宋_GBK"/>
          <w:color w:val="auto"/>
          <w:kern w:val="0"/>
          <w:sz w:val="28"/>
          <w:szCs w:val="28"/>
          <w:highlight w:val="none"/>
          <w:u w:val="none"/>
        </w:rPr>
      </w:pPr>
      <w:r>
        <w:rPr>
          <w:rFonts w:hint="eastAsia" w:ascii="新宋体" w:hAnsi="新宋体" w:eastAsia="新宋体" w:cs="方正仿宋_GBK"/>
          <w:color w:val="auto"/>
          <w:kern w:val="0"/>
          <w:sz w:val="28"/>
          <w:szCs w:val="28"/>
          <w:highlight w:val="none"/>
          <w:u w:val="none"/>
        </w:rPr>
        <w:t xml:space="preserve">日期：      </w:t>
      </w:r>
    </w:p>
    <w:p>
      <w:pPr>
        <w:spacing w:line="360" w:lineRule="auto"/>
        <w:ind w:firstLine="570"/>
        <w:rPr>
          <w:rFonts w:ascii="新宋体" w:hAnsi="新宋体" w:eastAsia="新宋体" w:cs="方正黑体_GBK"/>
          <w:color w:val="auto"/>
          <w:highlight w:val="none"/>
          <w:u w:val="none"/>
        </w:rPr>
      </w:pPr>
      <w:r>
        <w:rPr>
          <w:rFonts w:hint="eastAsia" w:ascii="新宋体" w:hAnsi="新宋体" w:eastAsia="新宋体" w:cs="方正仿宋_GBK"/>
          <w:color w:val="auto"/>
          <w:kern w:val="0"/>
          <w:sz w:val="28"/>
          <w:szCs w:val="28"/>
          <w:highlight w:val="none"/>
          <w:u w:val="none"/>
        </w:rPr>
        <w:t xml:space="preserve">         </w:t>
      </w:r>
    </w:p>
    <w:p>
      <w:pPr>
        <w:rPr>
          <w:rFonts w:hint="eastAsia" w:ascii="新宋体" w:hAnsi="新宋体" w:eastAsia="新宋体" w:cs="方正仿宋_GBK"/>
          <w:b/>
          <w:color w:val="auto"/>
          <w:kern w:val="0"/>
          <w:sz w:val="28"/>
          <w:highlight w:val="none"/>
          <w:u w:val="none"/>
        </w:rPr>
      </w:pPr>
      <w:bookmarkStart w:id="434" w:name="_Hlk69734209"/>
      <w:r>
        <w:rPr>
          <w:rFonts w:hint="eastAsia" w:ascii="新宋体" w:hAnsi="新宋体" w:eastAsia="新宋体" w:cs="方正仿宋_GBK"/>
          <w:b/>
          <w:color w:val="auto"/>
          <w:kern w:val="0"/>
          <w:sz w:val="28"/>
          <w:highlight w:val="none"/>
          <w:u w:val="none"/>
        </w:rPr>
        <w:br w:type="page"/>
      </w:r>
    </w:p>
    <w:p>
      <w:pPr>
        <w:widowControl/>
        <w:adjustRightInd w:val="0"/>
        <w:snapToGrid w:val="0"/>
        <w:spacing w:line="360" w:lineRule="auto"/>
        <w:ind w:firstLine="363"/>
        <w:jc w:val="center"/>
        <w:rPr>
          <w:rFonts w:ascii="新宋体" w:hAnsi="新宋体" w:eastAsia="新宋体" w:cs="宋体"/>
          <w:b/>
          <w:color w:val="auto"/>
          <w:sz w:val="28"/>
          <w:highlight w:val="none"/>
          <w:u w:val="none"/>
        </w:rPr>
      </w:pPr>
      <w:r>
        <w:rPr>
          <w:rFonts w:hint="eastAsia" w:ascii="新宋体" w:hAnsi="新宋体" w:eastAsia="新宋体" w:cs="方正仿宋_GBK"/>
          <w:b/>
          <w:color w:val="auto"/>
          <w:kern w:val="0"/>
          <w:sz w:val="28"/>
          <w:highlight w:val="none"/>
          <w:u w:val="none"/>
        </w:rPr>
        <w:t>授权委托书</w:t>
      </w:r>
    </w:p>
    <w:p>
      <w:pPr>
        <w:pStyle w:val="13"/>
        <w:spacing w:line="360" w:lineRule="auto"/>
        <w:ind w:firstLine="280"/>
        <w:rPr>
          <w:rFonts w:ascii="新宋体" w:hAnsi="新宋体" w:eastAsia="新宋体"/>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本人</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（姓名）系</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w:t>
      </w:r>
      <w:r>
        <w:rPr>
          <w:rFonts w:hint="eastAsia" w:ascii="新宋体" w:hAnsi="新宋体" w:eastAsia="新宋体" w:cs="方正仿宋_GBK"/>
          <w:color w:val="auto"/>
          <w:spacing w:val="-1"/>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spacing w:val="1"/>
          <w:kern w:val="0"/>
          <w:sz w:val="28"/>
          <w:highlight w:val="none"/>
          <w:u w:val="none"/>
        </w:rPr>
        <w:t>）</w:t>
      </w:r>
      <w:r>
        <w:rPr>
          <w:rFonts w:hint="eastAsia" w:ascii="新宋体" w:hAnsi="新宋体" w:eastAsia="新宋体" w:cs="方正仿宋_GBK"/>
          <w:color w:val="auto"/>
          <w:kern w:val="0"/>
          <w:sz w:val="28"/>
          <w:highlight w:val="none"/>
          <w:u w:val="none"/>
        </w:rPr>
        <w:t>的法定代</w:t>
      </w:r>
      <w:r>
        <w:rPr>
          <w:rFonts w:hint="eastAsia" w:ascii="新宋体" w:hAnsi="新宋体" w:eastAsia="新宋体" w:cs="方正仿宋_GBK"/>
          <w:color w:val="auto"/>
          <w:spacing w:val="1"/>
          <w:kern w:val="0"/>
          <w:sz w:val="28"/>
          <w:highlight w:val="none"/>
          <w:u w:val="none"/>
        </w:rPr>
        <w:t>表</w:t>
      </w:r>
      <w:r>
        <w:rPr>
          <w:rFonts w:hint="eastAsia" w:ascii="新宋体" w:hAnsi="新宋体" w:eastAsia="新宋体" w:cs="方正仿宋_GBK"/>
          <w:color w:val="auto"/>
          <w:kern w:val="0"/>
          <w:sz w:val="28"/>
          <w:highlight w:val="none"/>
          <w:u w:val="none"/>
        </w:rPr>
        <w:t>人，现委托</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（姓名）为我方代理人。代理人根据授权，以我方名义签署、澄清、说明、补正、递交、撤回、修改</w:t>
      </w: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（项</w:t>
      </w:r>
      <w:r>
        <w:rPr>
          <w:rFonts w:hint="eastAsia" w:ascii="新宋体" w:hAnsi="新宋体" w:eastAsia="新宋体" w:cs="方正仿宋_GBK"/>
          <w:color w:val="auto"/>
          <w:spacing w:val="-1"/>
          <w:kern w:val="0"/>
          <w:sz w:val="28"/>
          <w:highlight w:val="none"/>
          <w:u w:val="none"/>
        </w:rPr>
        <w:t>目</w:t>
      </w:r>
      <w:r>
        <w:rPr>
          <w:rFonts w:hint="eastAsia" w:ascii="新宋体" w:hAnsi="新宋体" w:eastAsia="新宋体" w:cs="方正仿宋_GBK"/>
          <w:color w:val="auto"/>
          <w:kern w:val="0"/>
          <w:sz w:val="28"/>
          <w:highlight w:val="none"/>
          <w:u w:val="none"/>
        </w:rPr>
        <w:t>名称）投标文件、签订合同和处理有关事宜，其法律后果由我方承担。</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hint="eastAsia"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委托</w:t>
      </w:r>
      <w:r>
        <w:rPr>
          <w:rFonts w:hint="eastAsia" w:ascii="新宋体" w:hAnsi="新宋体" w:eastAsia="新宋体" w:cs="方正仿宋_GBK"/>
          <w:color w:val="auto"/>
          <w:spacing w:val="-1"/>
          <w:kern w:val="0"/>
          <w:sz w:val="28"/>
          <w:highlight w:val="none"/>
          <w:u w:val="none"/>
        </w:rPr>
        <w:t>期</w:t>
      </w:r>
      <w:r>
        <w:rPr>
          <w:rFonts w:hint="eastAsia" w:ascii="新宋体" w:hAnsi="新宋体" w:eastAsia="新宋体" w:cs="方正仿宋_GBK"/>
          <w:color w:val="auto"/>
          <w:kern w:val="0"/>
          <w:sz w:val="28"/>
          <w:highlight w:val="none"/>
          <w:u w:val="none"/>
        </w:rPr>
        <w:t>限：</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代理人无转委托权。</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附：法定代表人身份证明。</w:t>
      </w:r>
    </w:p>
    <w:p>
      <w:pPr>
        <w:widowControl/>
        <w:autoSpaceDE w:val="0"/>
        <w:autoSpaceDN w:val="0"/>
        <w:adjustRightInd w:val="0"/>
        <w:snapToGrid w:val="0"/>
        <w:spacing w:line="360" w:lineRule="auto"/>
        <w:ind w:firstLine="363"/>
        <w:jc w:val="left"/>
        <w:rPr>
          <w:rFonts w:ascii="新宋体" w:hAnsi="新宋体" w:eastAsia="新宋体" w:cs="宋体"/>
          <w:color w:val="auto"/>
          <w:highlight w:val="none"/>
          <w:u w:val="none"/>
        </w:rPr>
      </w:pPr>
    </w:p>
    <w:p>
      <w:pPr>
        <w:pStyle w:val="2"/>
        <w:rPr>
          <w:color w:val="auto"/>
          <w:highlight w:val="none"/>
          <w:u w:val="none"/>
        </w:rPr>
      </w:pPr>
    </w:p>
    <w:p>
      <w:pPr>
        <w:rPr>
          <w:color w:val="auto"/>
          <w:highlight w:val="none"/>
          <w:u w:val="none"/>
        </w:rPr>
      </w:pPr>
    </w:p>
    <w:p>
      <w:pPr>
        <w:pStyle w:val="2"/>
        <w:rPr>
          <w:rFonts w:hint="eastAsia"/>
          <w:color w:val="auto"/>
          <w:highlight w:val="none"/>
          <w:u w:val="none"/>
        </w:rPr>
      </w:pPr>
    </w:p>
    <w:p>
      <w:pPr>
        <w:rPr>
          <w:rFonts w:hint="eastAsia"/>
          <w:color w:val="auto"/>
          <w:highlight w:val="none"/>
          <w:u w:val="none"/>
        </w:rPr>
      </w:pPr>
    </w:p>
    <w:p>
      <w:pPr>
        <w:rPr>
          <w:rFonts w:hint="eastAsia"/>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名称：（盖单位章）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法定代表人：（签字或签章）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身份证号码：</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委托代理人：（签字或签章）</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color w:val="auto"/>
          <w:sz w:val="28"/>
          <w:highlight w:val="none"/>
          <w:u w:val="none"/>
        </w:rPr>
      </w:pPr>
      <w:r>
        <w:rPr>
          <w:rFonts w:hint="eastAsia" w:ascii="新宋体" w:hAnsi="新宋体" w:eastAsia="新宋体" w:cs="方正仿宋_GBK"/>
          <w:color w:val="auto"/>
          <w:kern w:val="0"/>
          <w:sz w:val="28"/>
          <w:highlight w:val="none"/>
          <w:u w:val="none"/>
        </w:rPr>
        <w:t>身份证号码：</w:t>
      </w: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hint="eastAsia" w:ascii="新宋体" w:hAnsi="新宋体" w:eastAsia="新宋体" w:cs="宋体"/>
          <w:color w:val="auto"/>
          <w:sz w:val="28"/>
          <w:highlight w:val="none"/>
          <w:u w:val="none"/>
        </w:rPr>
      </w:pPr>
      <w:r>
        <w:rPr>
          <w:rFonts w:hint="eastAsia" w:ascii="新宋体" w:hAnsi="新宋体" w:eastAsia="新宋体" w:cs="宋体"/>
          <w:color w:val="auto"/>
          <w:kern w:val="0"/>
          <w:sz w:val="28"/>
          <w:highlight w:val="none"/>
          <w:u w:val="none"/>
        </w:rPr>
        <w:tab/>
      </w:r>
      <w:r>
        <w:rPr>
          <w:rFonts w:hint="eastAsia" w:ascii="新宋体" w:hAnsi="新宋体" w:eastAsia="新宋体" w:cs="方正仿宋_GBK"/>
          <w:color w:val="auto"/>
          <w:kern w:val="0"/>
          <w:sz w:val="28"/>
          <w:highlight w:val="none"/>
          <w:u w:val="none"/>
        </w:rPr>
        <w:t>年月日</w:t>
      </w:r>
    </w:p>
    <w:p>
      <w:pPr>
        <w:pStyle w:val="2"/>
        <w:rPr>
          <w:rFonts w:hint="eastAsia"/>
          <w:color w:val="auto"/>
          <w:highlight w:val="none"/>
          <w:u w:val="none"/>
        </w:rPr>
      </w:pPr>
    </w:p>
    <w:p>
      <w:pPr>
        <w:widowControl/>
        <w:tabs>
          <w:tab w:val="left" w:pos="1680"/>
          <w:tab w:val="left" w:pos="4215"/>
          <w:tab w:val="left" w:pos="4305"/>
          <w:tab w:val="left" w:pos="8000"/>
        </w:tabs>
        <w:autoSpaceDE w:val="0"/>
        <w:autoSpaceDN w:val="0"/>
        <w:adjustRightInd w:val="0"/>
        <w:snapToGrid w:val="0"/>
        <w:spacing w:line="360" w:lineRule="auto"/>
        <w:ind w:firstLine="420"/>
        <w:jc w:val="left"/>
        <w:rPr>
          <w:rFonts w:ascii="新宋体" w:hAnsi="新宋体" w:eastAsia="新宋体" w:cs="宋体"/>
          <w:b/>
          <w:color w:val="auto"/>
          <w:szCs w:val="21"/>
          <w:highlight w:val="none"/>
          <w:u w:val="none"/>
        </w:rPr>
      </w:pPr>
      <w:r>
        <w:rPr>
          <w:rFonts w:hint="eastAsia" w:ascii="新宋体" w:hAnsi="新宋体" w:eastAsia="新宋体" w:cs="方正仿宋_GBK"/>
          <w:b/>
          <w:color w:val="auto"/>
          <w:kern w:val="0"/>
          <w:szCs w:val="21"/>
          <w:highlight w:val="none"/>
          <w:u w:val="none"/>
        </w:rPr>
        <w:t>注：法定代表人参加投标活动并签署文件的不需要授权委托书，只需提供法定代表人身份证明；非法定代表人参加投标活动及签署文件的除提供法定代表人身份证明外还须提供授权委托书。</w:t>
      </w:r>
    </w:p>
    <w:bookmarkEnd w:id="434"/>
    <w:p>
      <w:pPr>
        <w:widowControl/>
        <w:tabs>
          <w:tab w:val="left" w:pos="1680"/>
          <w:tab w:val="left" w:pos="4215"/>
          <w:tab w:val="left" w:pos="4305"/>
          <w:tab w:val="left" w:pos="8000"/>
        </w:tabs>
        <w:autoSpaceDE w:val="0"/>
        <w:autoSpaceDN w:val="0"/>
        <w:adjustRightInd w:val="0"/>
        <w:snapToGrid w:val="0"/>
        <w:spacing w:line="360" w:lineRule="auto"/>
        <w:jc w:val="left"/>
        <w:rPr>
          <w:rFonts w:ascii="新宋体" w:hAnsi="新宋体" w:eastAsia="新宋体" w:cs="宋体"/>
          <w:b/>
          <w:color w:val="auto"/>
          <w:sz w:val="28"/>
          <w:highlight w:val="none"/>
          <w:u w:val="none"/>
        </w:rPr>
      </w:pPr>
      <w:r>
        <w:rPr>
          <w:rFonts w:hint="eastAsia" w:ascii="新宋体" w:hAnsi="新宋体" w:eastAsia="新宋体"/>
          <w:color w:val="auto"/>
          <w:sz w:val="24"/>
          <w:szCs w:val="22"/>
          <w:highlight w:val="none"/>
          <w:u w:val="none"/>
          <w:lang w:bidi="en-US"/>
        </w:rPr>
        <w:br w:type="page"/>
      </w:r>
      <w:r>
        <w:rPr>
          <w:rFonts w:hint="eastAsia" w:ascii="新宋体" w:hAnsi="新宋体" w:eastAsia="新宋体" w:cs="方正仿宋_GBK"/>
          <w:b/>
          <w:color w:val="auto"/>
          <w:kern w:val="0"/>
          <w:sz w:val="28"/>
          <w:highlight w:val="none"/>
          <w:u w:val="none"/>
        </w:rPr>
        <w:t>法定代表人身份证明</w:t>
      </w:r>
    </w:p>
    <w:p>
      <w:pPr>
        <w:widowControl/>
        <w:tabs>
          <w:tab w:val="left" w:pos="5565"/>
        </w:tabs>
        <w:autoSpaceDE w:val="0"/>
        <w:autoSpaceDN w:val="0"/>
        <w:adjustRightInd w:val="0"/>
        <w:snapToGrid w:val="0"/>
        <w:spacing w:line="360" w:lineRule="auto"/>
        <w:ind w:firstLine="390" w:firstLineChars="186"/>
        <w:jc w:val="left"/>
        <w:rPr>
          <w:rFonts w:ascii="新宋体" w:hAnsi="新宋体" w:eastAsia="新宋体" w:cs="宋体"/>
          <w:color w:val="auto"/>
          <w:highlight w:val="none"/>
          <w:u w:val="none"/>
        </w:rPr>
      </w:pPr>
    </w:p>
    <w:p>
      <w:pPr>
        <w:widowControl/>
        <w:tabs>
          <w:tab w:val="left" w:pos="5565"/>
        </w:tabs>
        <w:autoSpaceDE w:val="0"/>
        <w:autoSpaceDN w:val="0"/>
        <w:adjustRightInd w:val="0"/>
        <w:snapToGrid w:val="0"/>
        <w:spacing w:line="360" w:lineRule="auto"/>
        <w:ind w:firstLine="390" w:firstLineChars="186"/>
        <w:jc w:val="left"/>
        <w:rPr>
          <w:rFonts w:ascii="新宋体" w:hAnsi="新宋体" w:eastAsia="新宋体" w:cs="宋体"/>
          <w:color w:val="auto"/>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w:t>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单位性质：</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地址：</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ab/>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 xml:space="preserve">成立时间： </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年 </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月     日</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经营期限：</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姓名：</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性别：年龄：职务：        </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系</w:t>
      </w: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 xml:space="preserve"> （</w:t>
      </w: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名称）                的法定代表人。</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特此证明。</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righ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lang w:eastAsia="zh-CN"/>
        </w:rPr>
        <w:t>比选申请人</w:t>
      </w:r>
      <w:r>
        <w:rPr>
          <w:rFonts w:hint="eastAsia" w:ascii="新宋体" w:hAnsi="新宋体" w:eastAsia="新宋体" w:cs="方正仿宋_GBK"/>
          <w:color w:val="auto"/>
          <w:kern w:val="0"/>
          <w:sz w:val="28"/>
          <w:highlight w:val="none"/>
          <w:u w:val="none"/>
        </w:rPr>
        <w:t>：            （盖单位公章）</w:t>
      </w:r>
    </w:p>
    <w:p>
      <w:pPr>
        <w:widowControl/>
        <w:autoSpaceDE w:val="0"/>
        <w:autoSpaceDN w:val="0"/>
        <w:adjustRightInd w:val="0"/>
        <w:snapToGrid w:val="0"/>
        <w:spacing w:line="360" w:lineRule="auto"/>
        <w:ind w:firstLine="363"/>
        <w:jc w:val="left"/>
        <w:rPr>
          <w:rFonts w:ascii="新宋体" w:hAnsi="新宋体" w:eastAsia="新宋体" w:cs="方正仿宋_GBK"/>
          <w:color w:val="auto"/>
          <w:sz w:val="28"/>
          <w:highlight w:val="none"/>
          <w:u w:val="none"/>
        </w:rPr>
      </w:pPr>
    </w:p>
    <w:p>
      <w:pPr>
        <w:widowControl/>
        <w:autoSpaceDE w:val="0"/>
        <w:autoSpaceDN w:val="0"/>
        <w:adjustRightInd w:val="0"/>
        <w:snapToGrid w:val="0"/>
        <w:spacing w:line="360" w:lineRule="auto"/>
        <w:ind w:firstLine="363"/>
        <w:jc w:val="right"/>
        <w:rPr>
          <w:rFonts w:ascii="新宋体" w:hAnsi="新宋体" w:eastAsia="新宋体" w:cs="方正仿宋_GBK"/>
          <w:color w:val="auto"/>
          <w:sz w:val="28"/>
          <w:highlight w:val="none"/>
          <w:u w:val="none"/>
        </w:rPr>
      </w:pPr>
      <w:r>
        <w:rPr>
          <w:rFonts w:hint="eastAsia" w:ascii="新宋体" w:hAnsi="新宋体" w:eastAsia="新宋体" w:cs="方正仿宋_GBK"/>
          <w:color w:val="auto"/>
          <w:kern w:val="0"/>
          <w:sz w:val="28"/>
          <w:highlight w:val="none"/>
          <w:u w:val="none"/>
        </w:rPr>
        <w:tab/>
      </w:r>
      <w:r>
        <w:rPr>
          <w:rFonts w:hint="eastAsia" w:ascii="新宋体" w:hAnsi="新宋体" w:eastAsia="新宋体" w:cs="方正仿宋_GBK"/>
          <w:color w:val="auto"/>
          <w:kern w:val="0"/>
          <w:sz w:val="28"/>
          <w:highlight w:val="none"/>
          <w:u w:val="none"/>
        </w:rPr>
        <w:t>年   月   日</w:t>
      </w:r>
    </w:p>
    <w:p>
      <w:pPr>
        <w:pStyle w:val="13"/>
        <w:spacing w:line="360" w:lineRule="auto"/>
        <w:ind w:firstLine="241"/>
        <w:rPr>
          <w:rFonts w:ascii="新宋体" w:hAnsi="新宋体" w:eastAsia="新宋体"/>
          <w:color w:val="auto"/>
          <w:sz w:val="21"/>
          <w:highlight w:val="none"/>
          <w:u w:val="none"/>
        </w:rPr>
      </w:pPr>
      <w:r>
        <w:rPr>
          <w:rFonts w:hint="eastAsia" w:ascii="新宋体" w:hAnsi="新宋体" w:eastAsia="新宋体" w:cs="方正仿宋_GBK"/>
          <w:b/>
          <w:color w:val="auto"/>
          <w:kern w:val="0"/>
          <w:sz w:val="24"/>
          <w:szCs w:val="22"/>
          <w:highlight w:val="none"/>
          <w:u w:val="none"/>
        </w:rPr>
        <w:t>此处粘贴法定代表人身份证复印件（注：两面均应复印）</w:t>
      </w:r>
    </w:p>
    <w:p>
      <w:pPr>
        <w:pStyle w:val="5"/>
        <w:jc w:val="center"/>
        <w:rPr>
          <w:rFonts w:ascii="新宋体" w:hAnsi="新宋体" w:eastAsia="新宋体" w:cs="方正黑体_GBK"/>
          <w:color w:val="auto"/>
          <w:sz w:val="36"/>
          <w:szCs w:val="32"/>
          <w:highlight w:val="none"/>
          <w:u w:val="none"/>
        </w:rPr>
      </w:pPr>
    </w:p>
    <w:p>
      <w:pPr>
        <w:pStyle w:val="7"/>
        <w:spacing w:line="360" w:lineRule="auto"/>
        <w:rPr>
          <w:rFonts w:ascii="新宋体" w:hAnsi="新宋体" w:eastAsia="新宋体" w:cs="方正仿宋_GBK"/>
          <w:color w:val="auto"/>
          <w:kern w:val="0"/>
          <w:szCs w:val="28"/>
          <w:highlight w:val="none"/>
          <w:u w:val="none"/>
        </w:rPr>
      </w:pPr>
    </w:p>
    <w:p>
      <w:pPr>
        <w:pStyle w:val="7"/>
        <w:spacing w:line="360" w:lineRule="auto"/>
        <w:rPr>
          <w:rFonts w:hint="eastAsia" w:ascii="新宋体" w:hAnsi="新宋体" w:eastAsia="新宋体" w:cs="方正仿宋_GBK"/>
          <w:color w:val="auto"/>
          <w:kern w:val="0"/>
          <w:szCs w:val="28"/>
          <w:highlight w:val="none"/>
          <w:u w:val="none"/>
        </w:rPr>
      </w:pPr>
    </w:p>
    <w:p>
      <w:pPr>
        <w:pStyle w:val="5"/>
        <w:rPr>
          <w:rFonts w:ascii="新宋体" w:hAnsi="新宋体" w:eastAsia="新宋体" w:cs="方正黑体_GBK"/>
          <w:color w:val="auto"/>
          <w:highlight w:val="none"/>
          <w:u w:val="none"/>
        </w:rPr>
      </w:pPr>
      <w:r>
        <w:rPr>
          <w:rFonts w:hint="eastAsia" w:ascii="新宋体" w:hAnsi="新宋体" w:eastAsia="新宋体" w:cs="方正黑体_GBK"/>
          <w:color w:val="auto"/>
          <w:highlight w:val="none"/>
          <w:u w:val="none"/>
        </w:rPr>
        <w:t>二、资格审查部分</w:t>
      </w:r>
    </w:p>
    <w:p>
      <w:pPr>
        <w:pStyle w:val="5"/>
        <w:jc w:val="center"/>
        <w:rPr>
          <w:rFonts w:ascii="新宋体" w:hAnsi="新宋体" w:eastAsia="新宋体"/>
          <w:color w:val="auto"/>
          <w:highlight w:val="none"/>
          <w:u w:val="none"/>
        </w:rPr>
      </w:pPr>
      <w:r>
        <w:rPr>
          <w:rFonts w:hint="eastAsia" w:ascii="新宋体" w:hAnsi="新宋体" w:eastAsia="新宋体" w:cs="方正黑体_GBK"/>
          <w:color w:val="auto"/>
          <w:highlight w:val="none"/>
          <w:u w:val="none"/>
        </w:rPr>
        <w:t>目录</w:t>
      </w:r>
    </w:p>
    <w:p>
      <w:pPr>
        <w:pStyle w:val="2"/>
        <w:rPr>
          <w:rFonts w:hint="eastAsia"/>
          <w:color w:val="auto"/>
          <w:sz w:val="24"/>
          <w:szCs w:val="24"/>
          <w:highlight w:val="none"/>
          <w:u w:val="none"/>
        </w:rPr>
      </w:pPr>
      <w:bookmarkStart w:id="435" w:name="_Hlk69819666"/>
      <w:r>
        <w:rPr>
          <w:rFonts w:hint="eastAsia"/>
          <w:color w:val="auto"/>
          <w:sz w:val="24"/>
          <w:szCs w:val="24"/>
          <w:highlight w:val="none"/>
          <w:u w:val="none"/>
        </w:rPr>
        <w:t>（格式自拟）</w:t>
      </w:r>
    </w:p>
    <w:bookmarkEnd w:id="435"/>
    <w:p>
      <w:pPr>
        <w:spacing w:line="360" w:lineRule="auto"/>
        <w:rPr>
          <w:rFonts w:ascii="新宋体" w:hAnsi="新宋体" w:eastAsia="新宋体"/>
          <w:color w:val="auto"/>
          <w:highlight w:val="none"/>
          <w:u w:val="none"/>
        </w:rPr>
      </w:pPr>
    </w:p>
    <w:p>
      <w:pPr>
        <w:rPr>
          <w:color w:val="auto"/>
          <w:highlight w:val="none"/>
        </w:rPr>
      </w:pPr>
    </w:p>
    <w:p>
      <w:pPr>
        <w:rPr>
          <w:color w:val="auto"/>
        </w:rPr>
      </w:pPr>
    </w:p>
    <w:sectPr>
      <w:headerReference r:id="rId3" w:type="default"/>
      <w:footerReference r:id="rId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jc w:val="center"/>
    </w:pPr>
    <w:r>
      <w:fldChar w:fldCharType="begin"/>
    </w:r>
    <w:r>
      <w:instrText xml:space="preserve">PAGE   \* MERGEFORMAT</w:instrText>
    </w:r>
    <w:r>
      <w:fldChar w:fldCharType="separate"/>
    </w:r>
    <w:r>
      <w:rPr>
        <w:lang w:val="zh-CN"/>
      </w:rPr>
      <w:t>2</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0AD1A"/>
    <w:multiLevelType w:val="singleLevel"/>
    <w:tmpl w:val="AA30AD1A"/>
    <w:lvl w:ilvl="0" w:tentative="0">
      <w:start w:val="3"/>
      <w:numFmt w:val="decimal"/>
      <w:suff w:val="space"/>
      <w:lvlText w:val="%1."/>
      <w:lvlJc w:val="left"/>
    </w:lvl>
  </w:abstractNum>
  <w:abstractNum w:abstractNumId="1">
    <w:nsid w:val="DDAA617D"/>
    <w:multiLevelType w:val="singleLevel"/>
    <w:tmpl w:val="DDAA61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70786"/>
    <w:rsid w:val="062B0140"/>
    <w:rsid w:val="0DFD51B8"/>
    <w:rsid w:val="0F7C57E7"/>
    <w:rsid w:val="18901C54"/>
    <w:rsid w:val="1CF81642"/>
    <w:rsid w:val="2A811A39"/>
    <w:rsid w:val="35372A3E"/>
    <w:rsid w:val="48DD0487"/>
    <w:rsid w:val="4A807B3B"/>
    <w:rsid w:val="5A660000"/>
    <w:rsid w:val="5A7847B3"/>
    <w:rsid w:val="62875A74"/>
    <w:rsid w:val="62AF034A"/>
    <w:rsid w:val="74A7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pBdr>
        <w:bottom w:val="single" w:color="FFFFFF" w:sz="12" w:space="1"/>
      </w:pBdr>
      <w:spacing w:line="360" w:lineRule="auto"/>
      <w:jc w:val="center"/>
      <w:outlineLvl w:val="0"/>
    </w:pPr>
    <w:rPr>
      <w:rFonts w:ascii="Cambria" w:hAnsi="Cambria" w:eastAsia="方正黑体_GBK" w:cs="Times New Roman"/>
      <w:b/>
      <w:color w:val="000000"/>
      <w:kern w:val="0"/>
      <w:sz w:val="44"/>
      <w:szCs w:val="32"/>
    </w:rPr>
  </w:style>
  <w:style w:type="paragraph" w:styleId="5">
    <w:name w:val="heading 2"/>
    <w:basedOn w:val="1"/>
    <w:next w:val="1"/>
    <w:qFormat/>
    <w:uiPriority w:val="9"/>
    <w:pPr>
      <w:widowControl/>
      <w:pBdr>
        <w:bottom w:val="none" w:color="4F81BD" w:sz="0" w:space="0"/>
      </w:pBdr>
      <w:spacing w:line="360" w:lineRule="auto"/>
      <w:jc w:val="left"/>
      <w:outlineLvl w:val="1"/>
    </w:pPr>
    <w:rPr>
      <w:rFonts w:ascii="Cambria" w:hAnsi="Cambria" w:eastAsia="方正黑体_GBK" w:cs="Times New Roman"/>
      <w:b/>
      <w:color w:val="000000"/>
      <w:kern w:val="0"/>
      <w:sz w:val="28"/>
    </w:rPr>
  </w:style>
  <w:style w:type="paragraph" w:styleId="6">
    <w:name w:val="heading 3"/>
    <w:basedOn w:val="1"/>
    <w:next w:val="1"/>
    <w:qFormat/>
    <w:uiPriority w:val="9"/>
    <w:pPr>
      <w:keepNext/>
      <w:keepLines/>
      <w:spacing w:before="120" w:after="120" w:line="360" w:lineRule="auto"/>
      <w:outlineLvl w:val="2"/>
    </w:pPr>
    <w:rPr>
      <w:b/>
      <w:bCs/>
      <w:kern w:val="0"/>
      <w:sz w:val="24"/>
      <w:szCs w:val="32"/>
    </w:rPr>
  </w:style>
  <w:style w:type="character" w:default="1" w:styleId="15">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ind w:firstLine="0" w:firstLineChars="0"/>
      <w:jc w:val="center"/>
    </w:pPr>
    <w:rPr>
      <w:rFonts w:ascii="方正小标宋_GBK" w:eastAsia="方正小标宋_GBK" w:cs="Times New Roman"/>
      <w:sz w:val="44"/>
      <w:szCs w:val="44"/>
    </w:rPr>
  </w:style>
  <w:style w:type="paragraph" w:styleId="3">
    <w:name w:val="header"/>
    <w:basedOn w:val="1"/>
    <w:next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Indent"/>
    <w:basedOn w:val="1"/>
    <w:unhideWhenUsed/>
    <w:qFormat/>
    <w:uiPriority w:val="99"/>
    <w:pPr>
      <w:spacing w:line="520" w:lineRule="atLeast"/>
      <w:ind w:firstLine="510"/>
    </w:pPr>
    <w:rPr>
      <w:sz w:val="28"/>
    </w:rPr>
  </w:style>
  <w:style w:type="paragraph" w:styleId="8">
    <w:name w:val="annotation text"/>
    <w:basedOn w:val="1"/>
    <w:uiPriority w:val="0"/>
    <w:pPr>
      <w:jc w:val="left"/>
    </w:pPr>
  </w:style>
  <w:style w:type="paragraph" w:styleId="9">
    <w:name w:val="Body Text"/>
    <w:basedOn w:val="1"/>
    <w:unhideWhenUsed/>
    <w:qFormat/>
    <w:uiPriority w:val="99"/>
  </w:style>
  <w:style w:type="paragraph" w:styleId="10">
    <w:name w:val="Body Text Indent"/>
    <w:basedOn w:val="1"/>
    <w:qFormat/>
    <w:uiPriority w:val="0"/>
    <w:pPr>
      <w:spacing w:line="500" w:lineRule="exact"/>
      <w:ind w:firstLine="601"/>
    </w:pPr>
    <w:rPr>
      <w:rFonts w:eastAsia="仿宋_GB2312"/>
      <w:sz w:val="30"/>
    </w:rPr>
  </w:style>
  <w:style w:type="paragraph" w:styleId="11">
    <w:name w:val="Plain Text"/>
    <w:basedOn w:val="1"/>
    <w:unhideWhenUsed/>
    <w:qFormat/>
    <w:uiPriority w:val="0"/>
    <w:pPr>
      <w:widowControl/>
      <w:ind w:firstLine="363"/>
      <w:jc w:val="left"/>
    </w:pPr>
    <w:rPr>
      <w:rFonts w:hint="eastAsia" w:ascii="宋体" w:hAnsi="Courier New" w:cs="Times New Roman"/>
      <w:sz w:val="28"/>
      <w:szCs w:val="28"/>
    </w:rPr>
  </w:style>
  <w:style w:type="paragraph" w:styleId="12">
    <w:name w:val="footer"/>
    <w:basedOn w:val="1"/>
    <w:unhideWhenUsed/>
    <w:qFormat/>
    <w:uiPriority w:val="99"/>
    <w:pPr>
      <w:tabs>
        <w:tab w:val="center" w:pos="4153"/>
        <w:tab w:val="right" w:pos="8306"/>
      </w:tabs>
      <w:snapToGrid w:val="0"/>
      <w:jc w:val="left"/>
    </w:pPr>
    <w:rPr>
      <w:kern w:val="0"/>
      <w:sz w:val="18"/>
      <w:szCs w:val="18"/>
    </w:rPr>
  </w:style>
  <w:style w:type="paragraph" w:styleId="13">
    <w:name w:val="Body Text First Indent"/>
    <w:basedOn w:val="9"/>
    <w:unhideWhenUsed/>
    <w:qFormat/>
    <w:uiPriority w:val="99"/>
    <w:pPr>
      <w:widowControl/>
      <w:spacing w:after="120"/>
      <w:ind w:firstLine="420" w:firstLineChars="100"/>
      <w:jc w:val="left"/>
    </w:pPr>
    <w:rPr>
      <w:rFonts w:ascii="Times New Roman" w:hAnsi="Times New Roman" w:cs="Times New Roman"/>
      <w:sz w:val="28"/>
      <w:szCs w:val="20"/>
    </w:rPr>
  </w:style>
  <w:style w:type="character" w:styleId="16">
    <w:name w:val="FollowedHyperlink"/>
    <w:unhideWhenUsed/>
    <w:qFormat/>
    <w:uiPriority w:val="99"/>
    <w:rPr>
      <w:color w:val="800080"/>
      <w:u w:val="single"/>
    </w:rPr>
  </w:style>
  <w:style w:type="character" w:styleId="17">
    <w:name w:val="Hyperlink"/>
    <w:basedOn w:val="15"/>
    <w:unhideWhenUsed/>
    <w:qFormat/>
    <w:uiPriority w:val="99"/>
    <w:rPr>
      <w:color w:val="0000FF"/>
      <w:u w:val="single"/>
    </w:rPr>
  </w:style>
  <w:style w:type="paragraph" w:customStyle="1" w:styleId="18">
    <w:name w:val="WPSOffice手动目录 1"/>
    <w:basedOn w:val="1"/>
    <w:qFormat/>
    <w:uiPriority w:val="0"/>
    <w:pPr>
      <w:widowControl/>
      <w:jc w:val="left"/>
    </w:pPr>
    <w:rPr>
      <w:rFonts w:ascii="Times New Roman" w:hAnsi="Times New Roman" w:cs="Times New Roman"/>
      <w:kern w:val="0"/>
      <w:sz w:val="20"/>
      <w:szCs w:val="20"/>
    </w:rPr>
  </w:style>
  <w:style w:type="paragraph" w:customStyle="1" w:styleId="19">
    <w:name w:val="Default"/>
    <w:basedOn w:val="1"/>
    <w:qFormat/>
    <w:uiPriority w:val="0"/>
    <w:pPr>
      <w:autoSpaceDE w:val="0"/>
      <w:autoSpaceDN w:val="0"/>
      <w:adjustRightInd w:val="0"/>
      <w:jc w:val="left"/>
    </w:pPr>
    <w:rPr>
      <w:rFonts w:hint="eastAsia" w:ascii="宋体" w:hAnsi="Times New Roman" w:cs="Times New Roman"/>
      <w:color w:val="000000"/>
      <w:kern w:val="0"/>
      <w:sz w:val="24"/>
    </w:rPr>
  </w:style>
  <w:style w:type="paragraph" w:customStyle="1" w:styleId="20">
    <w:name w:val="正  文"/>
    <w:basedOn w:val="1"/>
    <w:qFormat/>
    <w:uiPriority w:val="0"/>
    <w:pPr>
      <w:spacing w:line="360" w:lineRule="auto"/>
      <w:ind w:firstLine="200" w:firstLineChars="200"/>
    </w:pPr>
    <w:rPr>
      <w:rFonts w:ascii="宋体" w:hAnsi="Calibri"/>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2022-10-13T08:14:00Z</dcterms:created>
  <dc:creator>董寻欢</dc:creator>
  <cp:lastModifiedBy>董寻欢</cp:lastModifiedBy>
  <cp:lastPrinted>2022-10-13T08:31:00Z</cp:lastPrinted>
  <dcterms:modified xsi:type="dcterms:W3CDTF">2022-10-14T06:45:01Z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